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89" w:type="dxa"/>
        <w:tblInd w:w="93" w:type="dxa"/>
        <w:tblLook w:val="04A0" w:firstRow="1" w:lastRow="0" w:firstColumn="1" w:lastColumn="0" w:noHBand="0" w:noVBand="1"/>
      </w:tblPr>
      <w:tblGrid>
        <w:gridCol w:w="1023"/>
        <w:gridCol w:w="1023"/>
        <w:gridCol w:w="1023"/>
        <w:gridCol w:w="1199"/>
        <w:gridCol w:w="318"/>
        <w:gridCol w:w="1023"/>
        <w:gridCol w:w="1023"/>
        <w:gridCol w:w="1023"/>
        <w:gridCol w:w="2034"/>
      </w:tblGrid>
      <w:tr w:rsidR="001A0DC8" w:rsidRPr="00A37D5C" w:rsidTr="00190D77">
        <w:trPr>
          <w:trHeight w:val="300"/>
        </w:trPr>
        <w:tc>
          <w:tcPr>
            <w:tcW w:w="9689" w:type="dxa"/>
            <w:gridSpan w:val="9"/>
            <w:noWrap/>
            <w:vAlign w:val="center"/>
            <w:hideMark/>
          </w:tcPr>
          <w:p w:rsidR="001A0DC8" w:rsidRDefault="001A0DC8" w:rsidP="001A0D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ДЕПАРТАМЕНТ ОБРАЗОВАНИЯ И НАУКИ ТЮМЕНСКОЙ ОБЛАСТИ</w:t>
            </w:r>
          </w:p>
        </w:tc>
      </w:tr>
      <w:tr w:rsidR="001A0DC8" w:rsidRPr="00A37D5C" w:rsidTr="00190D77">
        <w:trPr>
          <w:trHeight w:val="532"/>
        </w:trPr>
        <w:tc>
          <w:tcPr>
            <w:tcW w:w="9689" w:type="dxa"/>
            <w:gridSpan w:val="9"/>
            <w:vAlign w:val="center"/>
            <w:hideMark/>
          </w:tcPr>
          <w:p w:rsidR="001A0DC8" w:rsidRDefault="001A0DC8" w:rsidP="001A0D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ГОСУДАРСТВЕННОЕ АВТОНОМНОЕ ПРОФЕССИОНАЛЬНОЕ ОБРАЗОВАТЕЛЬНОЕ УЧРЕЖДЕНИЕ ТЮМЕНСКОЙ ОБЛАСТИ</w:t>
            </w:r>
          </w:p>
        </w:tc>
      </w:tr>
      <w:tr w:rsidR="001A0DC8" w:rsidRPr="00A37D5C" w:rsidTr="00190D77">
        <w:trPr>
          <w:trHeight w:val="300"/>
        </w:trPr>
        <w:tc>
          <w:tcPr>
            <w:tcW w:w="9689" w:type="dxa"/>
            <w:gridSpan w:val="9"/>
            <w:noWrap/>
            <w:vAlign w:val="center"/>
            <w:hideMark/>
          </w:tcPr>
          <w:p w:rsidR="001A0DC8" w:rsidRDefault="001A0DC8" w:rsidP="001A0D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«ГОЛЫШМАНОВСКИЙ АГРОПЕДАГОГИЧЕСКИЙ КОЛЛЕДЖ»</w:t>
            </w:r>
          </w:p>
          <w:p w:rsidR="001A0DC8" w:rsidRDefault="001A0DC8" w:rsidP="001A0DC8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(ГАПОУ ТО «ГОЛЫШМАНОВСКИЙ АГРОПЕДКОЛЛЕДЖ»)</w:t>
            </w:r>
          </w:p>
        </w:tc>
      </w:tr>
      <w:tr w:rsidR="00A37D5C" w:rsidRPr="00A37D5C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37D5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37D5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37D5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A37D5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A37D5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37D5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37D5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37D5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A37D5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37D5C" w:rsidRPr="00A37D5C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37D5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37D5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37D5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A37D5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A37D5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37D5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37D5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37D5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A37D5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37D5C" w:rsidRPr="00A37D5C" w:rsidTr="00F30CA3">
        <w:trPr>
          <w:trHeight w:val="417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37D5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A388B" w:rsidRPr="00A37D5C" w:rsidRDefault="009A388B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37D5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37D5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A37D5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A37D5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37D5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80" w:type="dxa"/>
            <w:gridSpan w:val="3"/>
            <w:shd w:val="clear" w:color="auto" w:fill="auto"/>
            <w:noWrap/>
            <w:vAlign w:val="center"/>
            <w:hideMark/>
          </w:tcPr>
          <w:p w:rsidR="00AE7BEF" w:rsidRPr="00A37D5C" w:rsidRDefault="00AE7BEF" w:rsidP="00BA18E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A388B" w:rsidRPr="00A37D5C" w:rsidRDefault="009A388B" w:rsidP="00BA18E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7D5C" w:rsidRPr="00A37D5C" w:rsidTr="00AE06FE">
        <w:trPr>
          <w:trHeight w:val="198"/>
        </w:trPr>
        <w:tc>
          <w:tcPr>
            <w:tcW w:w="9689" w:type="dxa"/>
            <w:gridSpan w:val="9"/>
            <w:shd w:val="clear" w:color="auto" w:fill="auto"/>
            <w:noWrap/>
            <w:vAlign w:val="bottom"/>
            <w:hideMark/>
          </w:tcPr>
          <w:p w:rsidR="009A388B" w:rsidRPr="00A37D5C" w:rsidRDefault="009A388B" w:rsidP="00BA18E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A388B" w:rsidRPr="00A37D5C" w:rsidRDefault="009A388B" w:rsidP="00BA18EB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</w:tr>
      <w:tr w:rsidR="00A37D5C" w:rsidRPr="00A37D5C" w:rsidTr="00F30CA3">
        <w:trPr>
          <w:trHeight w:val="202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37D5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37D5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643" w:type="dxa"/>
            <w:gridSpan w:val="7"/>
            <w:shd w:val="clear" w:color="auto" w:fill="auto"/>
            <w:noWrap/>
            <w:vAlign w:val="bottom"/>
            <w:hideMark/>
          </w:tcPr>
          <w:p w:rsidR="00AE7BEF" w:rsidRPr="00A37D5C" w:rsidRDefault="00AE7BEF" w:rsidP="00BA18EB">
            <w:pPr>
              <w:spacing w:after="0" w:line="240" w:lineRule="auto"/>
              <w:jc w:val="right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A37D5C" w:rsidRPr="00A37D5C" w:rsidTr="00F30CA3">
        <w:trPr>
          <w:trHeight w:val="315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37D5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37D5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37D5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A37D5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A37D5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37D5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37D5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37D5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A37D5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37D5C" w:rsidRPr="00A37D5C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37D5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37D5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37D5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A37D5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A37D5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37D5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37D5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37D5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A37D5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37D5C" w:rsidRPr="00A37D5C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37D5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37D5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37D5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A37D5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A37D5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37D5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37D5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37D5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A37D5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37D5C" w:rsidRPr="00A37D5C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37D5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37D5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37D5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A37D5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A37D5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37D5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37D5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37D5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A37D5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37D5C" w:rsidRPr="00A37D5C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37D5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37D5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37D5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A37D5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A37D5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37D5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37D5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37D5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A37D5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37D5C" w:rsidRPr="00A37D5C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37D5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37D5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37D5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A37D5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A37D5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37D5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37D5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37D5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A37D5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37D5C" w:rsidRPr="00A37D5C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37D5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37D5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37D5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A37D5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A37D5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37D5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37D5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37D5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A37D5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37D5C" w:rsidRPr="00A37D5C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37D5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37D5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37D5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A37D5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A37D5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37D5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37D5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37D5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A37D5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37D5C" w:rsidRPr="00A37D5C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37D5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37D5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37D5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A37D5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A37D5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37D5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37D5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37D5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A37D5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37D5C" w:rsidRPr="00A37D5C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37D5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37D5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37D5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A37D5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A37D5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37D5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37D5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37D5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A37D5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37D5C" w:rsidRPr="00A37D5C" w:rsidTr="00F30CA3">
        <w:trPr>
          <w:trHeight w:val="375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37D5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37D5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37D5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A37D5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A37D5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37D5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37D5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A37D5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A37D5C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37D5C" w:rsidRPr="00A37D5C" w:rsidTr="00F30CA3">
        <w:trPr>
          <w:trHeight w:val="360"/>
        </w:trPr>
        <w:tc>
          <w:tcPr>
            <w:tcW w:w="9689" w:type="dxa"/>
            <w:gridSpan w:val="9"/>
            <w:shd w:val="clear" w:color="auto" w:fill="auto"/>
            <w:noWrap/>
            <w:vAlign w:val="bottom"/>
            <w:hideMark/>
          </w:tcPr>
          <w:p w:rsidR="00AE7BEF" w:rsidRPr="00E3375E" w:rsidRDefault="00AE7BEF" w:rsidP="00BA18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3375E">
              <w:rPr>
                <w:rFonts w:ascii="Times New Roman" w:hAnsi="Times New Roman"/>
                <w:b/>
                <w:sz w:val="28"/>
                <w:szCs w:val="28"/>
              </w:rPr>
              <w:t xml:space="preserve">РАБОЧАЯ ПРОГРАММА </w:t>
            </w:r>
          </w:p>
        </w:tc>
      </w:tr>
      <w:tr w:rsidR="00A37D5C" w:rsidRPr="00A37D5C" w:rsidTr="00F30CA3">
        <w:trPr>
          <w:trHeight w:val="360"/>
        </w:trPr>
        <w:tc>
          <w:tcPr>
            <w:tcW w:w="9689" w:type="dxa"/>
            <w:gridSpan w:val="9"/>
            <w:shd w:val="clear" w:color="auto" w:fill="auto"/>
            <w:noWrap/>
            <w:vAlign w:val="bottom"/>
            <w:hideMark/>
          </w:tcPr>
          <w:p w:rsidR="00AE7BEF" w:rsidRPr="00E3375E" w:rsidRDefault="00AE7BEF" w:rsidP="00BA18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3375E">
              <w:rPr>
                <w:rFonts w:ascii="Times New Roman" w:hAnsi="Times New Roman"/>
                <w:b/>
                <w:sz w:val="28"/>
                <w:szCs w:val="28"/>
              </w:rPr>
              <w:t>УЧЕБНОЙ ДИСЦИПЛИНЫ</w:t>
            </w:r>
          </w:p>
        </w:tc>
      </w:tr>
      <w:tr w:rsidR="00A37D5C" w:rsidRPr="00A37D5C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3375E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3375E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3375E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E3375E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E3375E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3375E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3375E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E3375E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E3375E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A37D5C" w:rsidRPr="00A37D5C" w:rsidTr="00F30CA3">
        <w:trPr>
          <w:trHeight w:val="450"/>
        </w:trPr>
        <w:tc>
          <w:tcPr>
            <w:tcW w:w="9689" w:type="dxa"/>
            <w:gridSpan w:val="9"/>
            <w:vMerge w:val="restart"/>
            <w:shd w:val="clear" w:color="auto" w:fill="auto"/>
            <w:vAlign w:val="center"/>
            <w:hideMark/>
          </w:tcPr>
          <w:p w:rsidR="00AE7BEF" w:rsidRPr="00E3375E" w:rsidRDefault="00E3375E" w:rsidP="00BA18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ОПЦ,17.01.07      </w:t>
            </w:r>
            <w:r w:rsidR="00A37D5C" w:rsidRPr="00E3375E">
              <w:rPr>
                <w:rFonts w:ascii="Times New Roman" w:hAnsi="Times New Roman"/>
                <w:b/>
                <w:sz w:val="28"/>
                <w:szCs w:val="28"/>
              </w:rPr>
              <w:t>ФИНАНСОВЫЕ РЫНКИ И ИНСТИТУТЫ</w:t>
            </w:r>
          </w:p>
        </w:tc>
      </w:tr>
      <w:tr w:rsidR="00A37D5C" w:rsidRPr="00A37D5C" w:rsidTr="00F30CA3">
        <w:trPr>
          <w:trHeight w:val="450"/>
        </w:trPr>
        <w:tc>
          <w:tcPr>
            <w:tcW w:w="9689" w:type="dxa"/>
            <w:gridSpan w:val="9"/>
            <w:vMerge/>
            <w:vAlign w:val="center"/>
            <w:hideMark/>
          </w:tcPr>
          <w:p w:rsidR="00AE7BEF" w:rsidRPr="00A37D5C" w:rsidRDefault="00AE7BEF" w:rsidP="00BA18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37D5C" w:rsidRPr="00A37D5C" w:rsidTr="00F30CA3">
        <w:trPr>
          <w:trHeight w:val="450"/>
        </w:trPr>
        <w:tc>
          <w:tcPr>
            <w:tcW w:w="9689" w:type="dxa"/>
            <w:gridSpan w:val="9"/>
            <w:vMerge w:val="restart"/>
            <w:shd w:val="clear" w:color="auto" w:fill="auto"/>
            <w:vAlign w:val="bottom"/>
          </w:tcPr>
          <w:p w:rsidR="00AE7BEF" w:rsidRPr="00A37D5C" w:rsidRDefault="00C13E5E" w:rsidP="00AF38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7D5C">
              <w:rPr>
                <w:rFonts w:ascii="Times New Roman" w:hAnsi="Times New Roman"/>
                <w:sz w:val="24"/>
                <w:szCs w:val="24"/>
              </w:rPr>
              <w:t xml:space="preserve">(объем образовательной программы - </w:t>
            </w:r>
            <w:r w:rsidR="00AF3833" w:rsidRPr="00A37D5C">
              <w:rPr>
                <w:rFonts w:ascii="Times New Roman" w:hAnsi="Times New Roman"/>
                <w:sz w:val="24"/>
                <w:szCs w:val="24"/>
              </w:rPr>
              <w:t>36</w:t>
            </w:r>
            <w:r w:rsidRPr="00A37D5C">
              <w:rPr>
                <w:rFonts w:ascii="Times New Roman" w:hAnsi="Times New Roman"/>
                <w:sz w:val="24"/>
                <w:szCs w:val="24"/>
              </w:rPr>
              <w:t xml:space="preserve"> час</w:t>
            </w:r>
            <w:r w:rsidR="00AF3833" w:rsidRPr="00A37D5C">
              <w:rPr>
                <w:rFonts w:ascii="Times New Roman" w:hAnsi="Times New Roman"/>
                <w:sz w:val="24"/>
                <w:szCs w:val="24"/>
              </w:rPr>
              <w:t>ов</w:t>
            </w:r>
            <w:r w:rsidRPr="00A37D5C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A37D5C" w:rsidRPr="00A37D5C" w:rsidTr="00F30CA3">
        <w:trPr>
          <w:trHeight w:val="450"/>
        </w:trPr>
        <w:tc>
          <w:tcPr>
            <w:tcW w:w="9689" w:type="dxa"/>
            <w:gridSpan w:val="9"/>
            <w:vMerge/>
            <w:vAlign w:val="center"/>
          </w:tcPr>
          <w:p w:rsidR="00AE7BEF" w:rsidRPr="00A37D5C" w:rsidRDefault="00AE7BEF" w:rsidP="00BA18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AE7BEF" w:rsidRPr="00A37D5C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A37D5C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A37D5C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A37D5C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A37D5C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A37D5C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A37D5C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A37D5C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A37D5C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30CA3" w:rsidRPr="00A37D5C" w:rsidRDefault="00F30CA3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91058" w:rsidRPr="00A37D5C" w:rsidRDefault="00A91058" w:rsidP="00A91058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  <w:bookmarkStart w:id="0" w:name="_Hlk41573426"/>
      <w:r w:rsidRPr="00A37D5C">
        <w:rPr>
          <w:rFonts w:ascii="Times New Roman" w:hAnsi="Times New Roman"/>
          <w:sz w:val="24"/>
          <w:szCs w:val="24"/>
        </w:rPr>
        <w:t>Тюмень 202</w:t>
      </w:r>
      <w:r w:rsidR="001A513A">
        <w:rPr>
          <w:rFonts w:ascii="Times New Roman" w:hAnsi="Times New Roman"/>
          <w:sz w:val="24"/>
          <w:szCs w:val="24"/>
        </w:rPr>
        <w:t>5</w:t>
      </w:r>
    </w:p>
    <w:p w:rsidR="00AD501C" w:rsidRPr="00A37D5C" w:rsidRDefault="00AD501C" w:rsidP="00A91058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D501C" w:rsidRPr="00A37D5C" w:rsidRDefault="00AD501C" w:rsidP="00A91058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  <w:sectPr w:rsidR="00AD501C" w:rsidRPr="00A37D5C" w:rsidSect="00AD501C">
          <w:footerReference w:type="default" r:id="rId8"/>
          <w:footerReference w:type="first" r:id="rId9"/>
          <w:pgSz w:w="11906" w:h="16838"/>
          <w:pgMar w:top="1134" w:right="567" w:bottom="1134" w:left="1701" w:header="709" w:footer="709" w:gutter="0"/>
          <w:cols w:space="720"/>
          <w:titlePg/>
          <w:docGrid w:linePitch="299"/>
        </w:sectPr>
      </w:pPr>
    </w:p>
    <w:p w:rsidR="00485F26" w:rsidRPr="00E3375E" w:rsidRDefault="00AE7BEF" w:rsidP="00485F26">
      <w:pPr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  <w:r w:rsidRPr="00E3375E">
        <w:rPr>
          <w:rFonts w:ascii="Times New Roman" w:hAnsi="Times New Roman"/>
          <w:sz w:val="28"/>
          <w:szCs w:val="28"/>
        </w:rPr>
        <w:lastRenderedPageBreak/>
        <w:t xml:space="preserve">Рабочая программа учебной дисциплины разработана </w:t>
      </w:r>
      <w:r w:rsidR="00485F26" w:rsidRPr="00E3375E">
        <w:rPr>
          <w:rFonts w:ascii="Times New Roman" w:hAnsi="Times New Roman"/>
          <w:sz w:val="28"/>
          <w:szCs w:val="28"/>
        </w:rPr>
        <w:t>с целью</w:t>
      </w:r>
      <w:r w:rsidR="00485F26" w:rsidRPr="00E3375E">
        <w:rPr>
          <w:rFonts w:ascii="Times New Roman" w:hAnsi="Times New Roman"/>
          <w:iCs/>
          <w:sz w:val="28"/>
          <w:szCs w:val="28"/>
        </w:rPr>
        <w:t xml:space="preserve"> выполнения показателей национального проекта «Образование» в части </w:t>
      </w:r>
      <w:r w:rsidR="00485F26" w:rsidRPr="00E3375E">
        <w:rPr>
          <w:rFonts w:ascii="Times New Roman" w:hAnsi="Times New Roman"/>
          <w:sz w:val="28"/>
          <w:szCs w:val="28"/>
        </w:rPr>
        <w:t>формирования индивидуального учебного плана (индивидуальной траектории обучения).</w:t>
      </w:r>
    </w:p>
    <w:p w:rsidR="002040FE" w:rsidRPr="00A37D5C" w:rsidRDefault="002040FE" w:rsidP="002040FE">
      <w:pPr>
        <w:pStyle w:val="a8"/>
        <w:widowControl w:val="0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/>
        <w:jc w:val="both"/>
        <w:rPr>
          <w:rFonts w:eastAsia="Calibri"/>
          <w:szCs w:val="24"/>
          <w:lang w:eastAsia="en-US"/>
        </w:rPr>
      </w:pPr>
    </w:p>
    <w:p w:rsidR="002040FE" w:rsidRPr="00A37D5C" w:rsidRDefault="002040FE" w:rsidP="002040FE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AE7BEF" w:rsidRPr="00A37D5C" w:rsidRDefault="00AE7BEF" w:rsidP="00AE7BEF">
      <w:pPr>
        <w:spacing w:after="12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</w:p>
    <w:p w:rsidR="00AE7BEF" w:rsidRPr="00A37D5C" w:rsidRDefault="00AE7BEF" w:rsidP="00AE7BEF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346D9C" w:rsidRDefault="00346D9C" w:rsidP="00346D9C">
      <w:pPr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  <w:bookmarkStart w:id="1" w:name="_Hlk41573363"/>
      <w:r>
        <w:rPr>
          <w:rFonts w:ascii="Times New Roman" w:hAnsi="Times New Roman"/>
          <w:b/>
          <w:sz w:val="28"/>
          <w:szCs w:val="28"/>
        </w:rPr>
        <w:t>Организация-разработчик</w:t>
      </w:r>
      <w:r>
        <w:rPr>
          <w:rFonts w:ascii="Times New Roman" w:hAnsi="Times New Roman"/>
          <w:sz w:val="28"/>
          <w:szCs w:val="28"/>
        </w:rPr>
        <w:t>: ГАПОУ ТО «Голышмановский агропедколледж»</w:t>
      </w:r>
    </w:p>
    <w:bookmarkEnd w:id="1"/>
    <w:p w:rsidR="00346D9C" w:rsidRDefault="00346D9C" w:rsidP="00346D9C">
      <w:pPr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</w:p>
    <w:p w:rsidR="00346D9C" w:rsidRDefault="00346D9C" w:rsidP="00346D9C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Разработчик</w:t>
      </w:r>
      <w:r>
        <w:rPr>
          <w:rFonts w:ascii="Times New Roman" w:hAnsi="Times New Roman"/>
          <w:b/>
          <w:sz w:val="28"/>
          <w:szCs w:val="28"/>
        </w:rPr>
        <w:t>: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bookmarkStart w:id="2" w:name="_Hlk214564017"/>
      <w:r>
        <w:rPr>
          <w:rFonts w:ascii="Times New Roman" w:hAnsi="Times New Roman"/>
          <w:sz w:val="28"/>
          <w:szCs w:val="28"/>
        </w:rPr>
        <w:t>учебно-методический отдел</w:t>
      </w:r>
      <w:bookmarkEnd w:id="2"/>
      <w:r>
        <w:rPr>
          <w:rFonts w:ascii="Times New Roman" w:hAnsi="Times New Roman"/>
          <w:color w:val="000000"/>
          <w:sz w:val="28"/>
          <w:szCs w:val="28"/>
        </w:rPr>
        <w:t xml:space="preserve"> ГАПОУ ТО «Голышмановский агропедагогический колледж»</w:t>
      </w:r>
    </w:p>
    <w:p w:rsidR="00AE7BEF" w:rsidRPr="00A37D5C" w:rsidRDefault="00AE7BEF" w:rsidP="00AE7BEF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AE7BEF" w:rsidRPr="00A37D5C" w:rsidRDefault="00AE7BEF" w:rsidP="00AE7BEF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bookmarkEnd w:id="0"/>
    <w:p w:rsidR="00A91058" w:rsidRPr="00A37D5C" w:rsidRDefault="00A91058" w:rsidP="00A91058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f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8"/>
      </w:tblGrid>
      <w:tr w:rsidR="00A37D5C" w:rsidRPr="00A37D5C" w:rsidTr="00EA29FF">
        <w:tc>
          <w:tcPr>
            <w:tcW w:w="9638" w:type="dxa"/>
          </w:tcPr>
          <w:p w:rsidR="00A91058" w:rsidRPr="00A37D5C" w:rsidRDefault="00A91058" w:rsidP="00EA29FF">
            <w:pPr>
              <w:spacing w:after="0" w:line="240" w:lineRule="auto"/>
              <w:ind w:left="-107"/>
              <w:rPr>
                <w:rFonts w:ascii="Times New Roman" w:hAnsi="Times New Roman"/>
                <w:sz w:val="24"/>
                <w:szCs w:val="24"/>
              </w:rPr>
            </w:pPr>
            <w:r w:rsidRPr="00A37D5C">
              <w:rPr>
                <w:rFonts w:ascii="Times New Roman" w:hAnsi="Times New Roman"/>
                <w:sz w:val="24"/>
                <w:szCs w:val="24"/>
              </w:rPr>
              <w:t>РАССМОТРЕНО и ОДОБРЕНО</w:t>
            </w:r>
          </w:p>
        </w:tc>
      </w:tr>
      <w:tr w:rsidR="00A37D5C" w:rsidRPr="00A37D5C" w:rsidTr="00EA29FF">
        <w:tc>
          <w:tcPr>
            <w:tcW w:w="9638" w:type="dxa"/>
          </w:tcPr>
          <w:p w:rsidR="00A91058" w:rsidRPr="00A37D5C" w:rsidRDefault="00A91058" w:rsidP="00EA29FF">
            <w:pPr>
              <w:spacing w:after="0" w:line="240" w:lineRule="auto"/>
              <w:ind w:left="-107"/>
              <w:rPr>
                <w:rFonts w:ascii="Times New Roman" w:hAnsi="Times New Roman"/>
                <w:sz w:val="24"/>
                <w:szCs w:val="24"/>
              </w:rPr>
            </w:pPr>
            <w:r w:rsidRPr="00A37D5C">
              <w:rPr>
                <w:rFonts w:ascii="Times New Roman" w:hAnsi="Times New Roman"/>
                <w:sz w:val="24"/>
                <w:szCs w:val="24"/>
              </w:rPr>
              <w:t>на заседании методического совета</w:t>
            </w:r>
          </w:p>
        </w:tc>
      </w:tr>
      <w:tr w:rsidR="00A37D5C" w:rsidRPr="00A37D5C" w:rsidTr="00EA29FF">
        <w:trPr>
          <w:trHeight w:val="413"/>
        </w:trPr>
        <w:tc>
          <w:tcPr>
            <w:tcW w:w="9638" w:type="dxa"/>
            <w:shd w:val="clear" w:color="auto" w:fill="auto"/>
          </w:tcPr>
          <w:p w:rsidR="00A91058" w:rsidRPr="00A37D5C" w:rsidRDefault="00A91058" w:rsidP="001A513A">
            <w:pPr>
              <w:spacing w:after="0" w:line="240" w:lineRule="auto"/>
              <w:ind w:left="-107"/>
              <w:rPr>
                <w:rFonts w:ascii="Times New Roman" w:hAnsi="Times New Roman"/>
                <w:sz w:val="24"/>
                <w:szCs w:val="24"/>
              </w:rPr>
            </w:pPr>
            <w:r w:rsidRPr="00A37D5C">
              <w:rPr>
                <w:rFonts w:ascii="Times New Roman" w:hAnsi="Times New Roman"/>
                <w:sz w:val="24"/>
                <w:szCs w:val="24"/>
              </w:rPr>
              <w:t xml:space="preserve">Протокол </w:t>
            </w:r>
            <w:r w:rsidRPr="00A37D5C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№ </w:t>
            </w:r>
            <w:r w:rsidRPr="00A37D5C">
              <w:rPr>
                <w:rFonts w:ascii="Times New Roman" w:hAnsi="Times New Roman"/>
                <w:sz w:val="24"/>
                <w:szCs w:val="24"/>
                <w:u w:val="single"/>
                <w:lang w:bidi="ru-RU"/>
              </w:rPr>
              <w:t>6</w:t>
            </w:r>
            <w:r w:rsidRPr="00A37D5C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от «</w:t>
            </w:r>
            <w:r w:rsidRPr="00A37D5C">
              <w:rPr>
                <w:rFonts w:ascii="Times New Roman" w:hAnsi="Times New Roman"/>
                <w:sz w:val="24"/>
                <w:szCs w:val="24"/>
                <w:u w:val="single"/>
                <w:lang w:bidi="ru-RU"/>
              </w:rPr>
              <w:t>2</w:t>
            </w:r>
            <w:r w:rsidR="001A513A">
              <w:rPr>
                <w:rFonts w:ascii="Times New Roman" w:hAnsi="Times New Roman"/>
                <w:sz w:val="24"/>
                <w:szCs w:val="24"/>
                <w:u w:val="single"/>
                <w:lang w:bidi="ru-RU"/>
              </w:rPr>
              <w:t>7</w:t>
            </w:r>
            <w:r w:rsidRPr="00A37D5C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» </w:t>
            </w:r>
            <w:r w:rsidRPr="00A37D5C">
              <w:rPr>
                <w:rFonts w:ascii="Times New Roman" w:hAnsi="Times New Roman"/>
                <w:sz w:val="24"/>
                <w:szCs w:val="24"/>
                <w:u w:val="single"/>
                <w:lang w:bidi="ru-RU"/>
              </w:rPr>
              <w:t>июня</w:t>
            </w:r>
            <w:r w:rsidRPr="00A37D5C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20</w:t>
            </w:r>
            <w:r w:rsidRPr="00A37D5C">
              <w:rPr>
                <w:rFonts w:ascii="Times New Roman" w:hAnsi="Times New Roman"/>
                <w:sz w:val="24"/>
                <w:szCs w:val="24"/>
                <w:u w:val="single"/>
                <w:lang w:bidi="ru-RU"/>
              </w:rPr>
              <w:t>2</w:t>
            </w:r>
            <w:r w:rsidR="001A513A">
              <w:rPr>
                <w:rFonts w:ascii="Times New Roman" w:hAnsi="Times New Roman"/>
                <w:sz w:val="24"/>
                <w:szCs w:val="24"/>
                <w:u w:val="single"/>
                <w:lang w:bidi="ru-RU"/>
              </w:rPr>
              <w:t>5</w:t>
            </w:r>
            <w:r w:rsidRPr="00A37D5C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г.</w:t>
            </w:r>
          </w:p>
        </w:tc>
      </w:tr>
      <w:tr w:rsidR="00471511" w:rsidRPr="00A37D5C" w:rsidTr="00EA29FF">
        <w:trPr>
          <w:trHeight w:val="413"/>
        </w:trPr>
        <w:tc>
          <w:tcPr>
            <w:tcW w:w="9638" w:type="dxa"/>
            <w:shd w:val="clear" w:color="auto" w:fill="auto"/>
          </w:tcPr>
          <w:p w:rsidR="00A91058" w:rsidRPr="00A37D5C" w:rsidRDefault="00A91058" w:rsidP="00EA29FF">
            <w:pPr>
              <w:spacing w:after="0" w:line="240" w:lineRule="auto"/>
              <w:ind w:left="-107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E7BEF" w:rsidRPr="00A37D5C" w:rsidRDefault="00AE7BEF" w:rsidP="00AE7BEF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AE7BEF" w:rsidRPr="00A37D5C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A37D5C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A37D5C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A37D5C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85F26" w:rsidRPr="00A37D5C" w:rsidRDefault="00485F26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85F26" w:rsidRPr="00A37D5C" w:rsidRDefault="00485F26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85F26" w:rsidRPr="00A37D5C" w:rsidRDefault="00485F26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85F26" w:rsidRPr="00A37D5C" w:rsidRDefault="00485F26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85F26" w:rsidRPr="00A37D5C" w:rsidRDefault="00485F26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A37D5C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A37D5C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A37D5C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A37D5C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B2062" w:rsidRPr="00A37D5C" w:rsidRDefault="009B2062" w:rsidP="008F3AF3">
      <w:pPr>
        <w:jc w:val="center"/>
        <w:rPr>
          <w:rFonts w:ascii="Times New Roman" w:hAnsi="Times New Roman"/>
          <w:sz w:val="24"/>
          <w:szCs w:val="24"/>
        </w:rPr>
      </w:pPr>
    </w:p>
    <w:p w:rsidR="009B2062" w:rsidRPr="00A37D5C" w:rsidRDefault="009B2062" w:rsidP="008F3AF3">
      <w:pPr>
        <w:jc w:val="center"/>
        <w:rPr>
          <w:rFonts w:ascii="Times New Roman" w:hAnsi="Times New Roman"/>
          <w:sz w:val="24"/>
          <w:szCs w:val="24"/>
        </w:rPr>
      </w:pPr>
    </w:p>
    <w:p w:rsidR="00AD501C" w:rsidRPr="00A37D5C" w:rsidRDefault="00AD501C">
      <w:pPr>
        <w:spacing w:after="160" w:line="259" w:lineRule="auto"/>
        <w:rPr>
          <w:rFonts w:ascii="Times New Roman" w:hAnsi="Times New Roman"/>
          <w:sz w:val="24"/>
          <w:szCs w:val="24"/>
        </w:rPr>
      </w:pPr>
      <w:r w:rsidRPr="00A37D5C">
        <w:rPr>
          <w:rFonts w:ascii="Times New Roman" w:hAnsi="Times New Roman"/>
          <w:sz w:val="24"/>
          <w:szCs w:val="24"/>
        </w:rPr>
        <w:br w:type="page"/>
      </w:r>
    </w:p>
    <w:p w:rsidR="008F3AF3" w:rsidRPr="00E3375E" w:rsidRDefault="008F3AF3" w:rsidP="00E13FB5">
      <w:pPr>
        <w:spacing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3375E">
        <w:rPr>
          <w:rFonts w:ascii="Times New Roman" w:hAnsi="Times New Roman"/>
          <w:b/>
          <w:sz w:val="24"/>
          <w:szCs w:val="24"/>
        </w:rPr>
        <w:lastRenderedPageBreak/>
        <w:t>СОДЕРЖАНИЕ</w:t>
      </w:r>
    </w:p>
    <w:tbl>
      <w:tblPr>
        <w:tblW w:w="8784" w:type="dxa"/>
        <w:tblLook w:val="01E0" w:firstRow="1" w:lastRow="1" w:firstColumn="1" w:lastColumn="1" w:noHBand="0" w:noVBand="0"/>
      </w:tblPr>
      <w:tblGrid>
        <w:gridCol w:w="7650"/>
        <w:gridCol w:w="1134"/>
      </w:tblGrid>
      <w:tr w:rsidR="00A37D5C" w:rsidRPr="00A37D5C" w:rsidTr="0080401A">
        <w:tc>
          <w:tcPr>
            <w:tcW w:w="7650" w:type="dxa"/>
          </w:tcPr>
          <w:p w:rsidR="00DF3D88" w:rsidRPr="00A37D5C" w:rsidRDefault="00DF3D88" w:rsidP="00DF3D88">
            <w:pPr>
              <w:pStyle w:val="a8"/>
              <w:tabs>
                <w:tab w:val="left" w:pos="313"/>
              </w:tabs>
              <w:ind w:left="0"/>
              <w:jc w:val="both"/>
              <w:rPr>
                <w:szCs w:val="24"/>
              </w:rPr>
            </w:pPr>
          </w:p>
        </w:tc>
        <w:tc>
          <w:tcPr>
            <w:tcW w:w="1134" w:type="dxa"/>
          </w:tcPr>
          <w:p w:rsidR="00DF3D88" w:rsidRPr="00A37D5C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szCs w:val="24"/>
              </w:rPr>
            </w:pPr>
          </w:p>
        </w:tc>
      </w:tr>
      <w:tr w:rsidR="00A37D5C" w:rsidRPr="00A37D5C" w:rsidTr="0080401A">
        <w:tc>
          <w:tcPr>
            <w:tcW w:w="7650" w:type="dxa"/>
          </w:tcPr>
          <w:p w:rsidR="00DF3D88" w:rsidRPr="00A37D5C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szCs w:val="24"/>
              </w:rPr>
            </w:pPr>
            <w:r w:rsidRPr="00A37D5C">
              <w:rPr>
                <w:szCs w:val="24"/>
              </w:rPr>
              <w:t>ОБЩАЯ ХАРАКТЕРИСТИКА РАБОЧЕЙ ПРОГРАММЫ УЧЕБНОЙ ДИСЦИПЛИНЫ</w:t>
            </w:r>
          </w:p>
        </w:tc>
        <w:tc>
          <w:tcPr>
            <w:tcW w:w="1134" w:type="dxa"/>
          </w:tcPr>
          <w:p w:rsidR="00DF3D88" w:rsidRPr="00A37D5C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szCs w:val="24"/>
              </w:rPr>
            </w:pPr>
            <w:r w:rsidRPr="00A37D5C">
              <w:rPr>
                <w:szCs w:val="24"/>
              </w:rPr>
              <w:t>4</w:t>
            </w:r>
          </w:p>
        </w:tc>
      </w:tr>
      <w:tr w:rsidR="00A37D5C" w:rsidRPr="00A37D5C" w:rsidTr="0080401A">
        <w:tc>
          <w:tcPr>
            <w:tcW w:w="7650" w:type="dxa"/>
          </w:tcPr>
          <w:p w:rsidR="00DF3D88" w:rsidRPr="00A37D5C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szCs w:val="24"/>
              </w:rPr>
            </w:pPr>
            <w:r w:rsidRPr="00A37D5C">
              <w:rPr>
                <w:szCs w:val="24"/>
              </w:rPr>
              <w:t>СТРУКТУРА И СОДЕРЖАНИЕ УЧЕБНОЙ ДИСЦИПЛИНЫ</w:t>
            </w:r>
          </w:p>
        </w:tc>
        <w:tc>
          <w:tcPr>
            <w:tcW w:w="1134" w:type="dxa"/>
          </w:tcPr>
          <w:p w:rsidR="00DF3D88" w:rsidRPr="00A37D5C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szCs w:val="24"/>
              </w:rPr>
            </w:pPr>
            <w:r w:rsidRPr="00A37D5C">
              <w:rPr>
                <w:szCs w:val="24"/>
              </w:rPr>
              <w:t>5</w:t>
            </w:r>
          </w:p>
        </w:tc>
      </w:tr>
      <w:tr w:rsidR="00A37D5C" w:rsidRPr="00A37D5C" w:rsidTr="0080401A">
        <w:tc>
          <w:tcPr>
            <w:tcW w:w="7650" w:type="dxa"/>
          </w:tcPr>
          <w:p w:rsidR="00DF3D88" w:rsidRPr="00A37D5C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szCs w:val="24"/>
              </w:rPr>
            </w:pPr>
            <w:r w:rsidRPr="00A37D5C">
              <w:rPr>
                <w:szCs w:val="24"/>
              </w:rPr>
              <w:t>УСЛОВИЯ РЕАЛИЗАЦИИ РАБОЧЕЙ ПРОГРАММЫ УЧЕБНОЙ ДИСЦИПЛИНЫ</w:t>
            </w:r>
          </w:p>
        </w:tc>
        <w:tc>
          <w:tcPr>
            <w:tcW w:w="1134" w:type="dxa"/>
          </w:tcPr>
          <w:p w:rsidR="00DF3D88" w:rsidRPr="00A37D5C" w:rsidRDefault="00A37D5C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szCs w:val="24"/>
              </w:rPr>
            </w:pPr>
            <w:r w:rsidRPr="00A37D5C">
              <w:rPr>
                <w:szCs w:val="24"/>
              </w:rPr>
              <w:t>8</w:t>
            </w:r>
          </w:p>
        </w:tc>
      </w:tr>
      <w:tr w:rsidR="00471511" w:rsidRPr="00A37D5C" w:rsidTr="0080401A">
        <w:tc>
          <w:tcPr>
            <w:tcW w:w="7650" w:type="dxa"/>
          </w:tcPr>
          <w:p w:rsidR="00DF3D88" w:rsidRPr="00A37D5C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szCs w:val="24"/>
              </w:rPr>
            </w:pPr>
            <w:r w:rsidRPr="00A37D5C">
              <w:rPr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1134" w:type="dxa"/>
          </w:tcPr>
          <w:p w:rsidR="00DF3D88" w:rsidRPr="00A37D5C" w:rsidRDefault="00A37D5C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szCs w:val="24"/>
              </w:rPr>
            </w:pPr>
            <w:r w:rsidRPr="00A37D5C">
              <w:rPr>
                <w:szCs w:val="24"/>
              </w:rPr>
              <w:t>9</w:t>
            </w:r>
          </w:p>
        </w:tc>
      </w:tr>
    </w:tbl>
    <w:p w:rsidR="008F3AF3" w:rsidRPr="00A37D5C" w:rsidRDefault="008F3AF3" w:rsidP="008F3AF3">
      <w:pPr>
        <w:rPr>
          <w:rFonts w:ascii="Times New Roman" w:hAnsi="Times New Roman"/>
          <w:sz w:val="24"/>
          <w:szCs w:val="24"/>
        </w:rPr>
      </w:pPr>
    </w:p>
    <w:p w:rsidR="008F3AF3" w:rsidRPr="00A37D5C" w:rsidRDefault="008F3AF3" w:rsidP="008F3AF3">
      <w:pPr>
        <w:rPr>
          <w:rFonts w:ascii="Times New Roman" w:hAnsi="Times New Roman"/>
          <w:sz w:val="24"/>
          <w:szCs w:val="24"/>
        </w:rPr>
      </w:pPr>
    </w:p>
    <w:p w:rsidR="008F3AF3" w:rsidRPr="00A37D5C" w:rsidRDefault="008F3AF3" w:rsidP="008F3AF3">
      <w:pPr>
        <w:rPr>
          <w:rFonts w:ascii="Times New Roman" w:hAnsi="Times New Roman"/>
          <w:sz w:val="24"/>
          <w:szCs w:val="24"/>
        </w:rPr>
      </w:pPr>
    </w:p>
    <w:p w:rsidR="008F3AF3" w:rsidRPr="00A37D5C" w:rsidRDefault="008F3AF3" w:rsidP="008F3AF3">
      <w:pPr>
        <w:rPr>
          <w:rFonts w:ascii="Times New Roman" w:hAnsi="Times New Roman"/>
          <w:sz w:val="24"/>
          <w:szCs w:val="24"/>
        </w:rPr>
      </w:pPr>
    </w:p>
    <w:p w:rsidR="008F3AF3" w:rsidRPr="00E3375E" w:rsidRDefault="008F3AF3" w:rsidP="00E3375E">
      <w:pPr>
        <w:spacing w:after="120" w:line="240" w:lineRule="auto"/>
        <w:ind w:hanging="284"/>
        <w:jc w:val="center"/>
        <w:rPr>
          <w:rFonts w:ascii="Times New Roman" w:hAnsi="Times New Roman"/>
          <w:b/>
          <w:sz w:val="24"/>
          <w:szCs w:val="24"/>
        </w:rPr>
      </w:pPr>
      <w:r w:rsidRPr="00A37D5C">
        <w:rPr>
          <w:rFonts w:ascii="Times New Roman" w:hAnsi="Times New Roman"/>
          <w:sz w:val="24"/>
          <w:szCs w:val="24"/>
        </w:rPr>
        <w:br w:type="page"/>
      </w:r>
      <w:r w:rsidRPr="00E3375E">
        <w:rPr>
          <w:rFonts w:ascii="Times New Roman" w:hAnsi="Times New Roman"/>
          <w:b/>
          <w:sz w:val="24"/>
          <w:szCs w:val="24"/>
        </w:rPr>
        <w:lastRenderedPageBreak/>
        <w:t>1. ОБЩАЯ ХАРАКТЕРИСТИКА РАБОЧЕЙ ПРОГРАММЫ УЧЕБНОЙ ДИСЦИПЛИНЫ</w:t>
      </w:r>
    </w:p>
    <w:p w:rsidR="00647989" w:rsidRPr="00A37D5C" w:rsidRDefault="00647989" w:rsidP="008F3AF3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F3AF3" w:rsidRPr="00A37D5C" w:rsidRDefault="008F3AF3" w:rsidP="008F3AF3">
      <w:pPr>
        <w:spacing w:after="120" w:line="240" w:lineRule="auto"/>
        <w:ind w:firstLine="709"/>
        <w:rPr>
          <w:rFonts w:ascii="Times New Roman" w:hAnsi="Times New Roman"/>
          <w:sz w:val="24"/>
          <w:szCs w:val="24"/>
        </w:rPr>
      </w:pPr>
      <w:r w:rsidRPr="00A37D5C">
        <w:rPr>
          <w:rFonts w:ascii="Times New Roman" w:hAnsi="Times New Roman"/>
          <w:sz w:val="24"/>
          <w:szCs w:val="24"/>
        </w:rPr>
        <w:t>1.1. Область применения рабочей программы</w:t>
      </w:r>
    </w:p>
    <w:p w:rsidR="008F3AF3" w:rsidRPr="00A37D5C" w:rsidRDefault="008F3AF3" w:rsidP="00E13FB5">
      <w:pPr>
        <w:spacing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7D5C">
        <w:rPr>
          <w:rFonts w:ascii="Times New Roman" w:hAnsi="Times New Roman"/>
          <w:sz w:val="24"/>
          <w:szCs w:val="24"/>
        </w:rPr>
        <w:t>Рабочая программа учебной дисциплины</w:t>
      </w:r>
      <w:bookmarkStart w:id="3" w:name="_Hlk41573478"/>
      <w:r w:rsidR="000375E5" w:rsidRPr="00A37D5C">
        <w:rPr>
          <w:rFonts w:ascii="Times New Roman" w:hAnsi="Times New Roman"/>
          <w:sz w:val="24"/>
          <w:szCs w:val="24"/>
        </w:rPr>
        <w:t xml:space="preserve"> </w:t>
      </w:r>
      <w:bookmarkEnd w:id="3"/>
      <w:r w:rsidR="00A37D5C" w:rsidRPr="00A37D5C">
        <w:rPr>
          <w:rFonts w:ascii="Times New Roman" w:hAnsi="Times New Roman"/>
          <w:sz w:val="24"/>
          <w:szCs w:val="24"/>
        </w:rPr>
        <w:t xml:space="preserve">Финансовые рынки и институты </w:t>
      </w:r>
      <w:r w:rsidRPr="00A37D5C">
        <w:rPr>
          <w:rFonts w:ascii="Times New Roman" w:hAnsi="Times New Roman"/>
          <w:sz w:val="24"/>
          <w:szCs w:val="24"/>
        </w:rPr>
        <w:t>является</w:t>
      </w:r>
      <w:r w:rsidR="00485F26" w:rsidRPr="00A37D5C">
        <w:rPr>
          <w:rFonts w:ascii="Times New Roman" w:hAnsi="Times New Roman"/>
          <w:sz w:val="24"/>
          <w:szCs w:val="24"/>
        </w:rPr>
        <w:t xml:space="preserve"> вариативной</w:t>
      </w:r>
      <w:r w:rsidRPr="00A37D5C">
        <w:rPr>
          <w:rFonts w:ascii="Times New Roman" w:hAnsi="Times New Roman"/>
          <w:sz w:val="24"/>
          <w:szCs w:val="24"/>
        </w:rPr>
        <w:t xml:space="preserve"> частью основной образовательной программы</w:t>
      </w:r>
      <w:r w:rsidR="0019434A" w:rsidRPr="00A37D5C">
        <w:rPr>
          <w:rFonts w:ascii="Times New Roman" w:hAnsi="Times New Roman"/>
          <w:sz w:val="24"/>
          <w:szCs w:val="24"/>
        </w:rPr>
        <w:t>.</w:t>
      </w:r>
    </w:p>
    <w:p w:rsidR="0006048C" w:rsidRPr="00A37D5C" w:rsidRDefault="0006048C" w:rsidP="00E13FB5">
      <w:pPr>
        <w:spacing w:before="120"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7D5C">
        <w:rPr>
          <w:rFonts w:ascii="Times New Roman" w:hAnsi="Times New Roman"/>
          <w:sz w:val="24"/>
          <w:szCs w:val="24"/>
        </w:rPr>
        <w:t>1.2. Цель и планируемые результаты освоения</w:t>
      </w:r>
      <w:r w:rsidR="00DC55C8" w:rsidRPr="00A37D5C">
        <w:rPr>
          <w:rFonts w:ascii="Times New Roman" w:hAnsi="Times New Roman"/>
          <w:sz w:val="24"/>
          <w:szCs w:val="24"/>
        </w:rPr>
        <w:t xml:space="preserve"> учебной</w:t>
      </w:r>
      <w:r w:rsidRPr="00A37D5C">
        <w:rPr>
          <w:rFonts w:ascii="Times New Roman" w:hAnsi="Times New Roman"/>
          <w:sz w:val="24"/>
          <w:szCs w:val="24"/>
        </w:rPr>
        <w:t xml:space="preserve"> дисциплины: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27"/>
        <w:gridCol w:w="4801"/>
      </w:tblGrid>
      <w:tr w:rsidR="00A37D5C" w:rsidRPr="00A37D5C" w:rsidTr="0019434A">
        <w:trPr>
          <w:trHeight w:val="664"/>
        </w:trPr>
        <w:tc>
          <w:tcPr>
            <w:tcW w:w="2507" w:type="pct"/>
            <w:vAlign w:val="center"/>
          </w:tcPr>
          <w:p w:rsidR="0019434A" w:rsidRPr="00A37D5C" w:rsidRDefault="0019434A" w:rsidP="00B303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37D5C">
              <w:rPr>
                <w:rFonts w:ascii="Times New Roman" w:hAnsi="Times New Roman"/>
                <w:sz w:val="24"/>
                <w:szCs w:val="24"/>
              </w:rPr>
              <w:t>Умения</w:t>
            </w:r>
          </w:p>
        </w:tc>
        <w:tc>
          <w:tcPr>
            <w:tcW w:w="2493" w:type="pct"/>
            <w:vAlign w:val="center"/>
          </w:tcPr>
          <w:p w:rsidR="0019434A" w:rsidRPr="00A37D5C" w:rsidRDefault="0019434A" w:rsidP="007254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7D5C">
              <w:rPr>
                <w:rFonts w:ascii="Times New Roman" w:hAnsi="Times New Roman"/>
                <w:sz w:val="24"/>
                <w:szCs w:val="24"/>
              </w:rPr>
              <w:t>Знания</w:t>
            </w:r>
          </w:p>
        </w:tc>
      </w:tr>
      <w:tr w:rsidR="00A37D5C" w:rsidRPr="00A37D5C" w:rsidTr="0019434A">
        <w:trPr>
          <w:trHeight w:val="279"/>
        </w:trPr>
        <w:tc>
          <w:tcPr>
            <w:tcW w:w="2507" w:type="pct"/>
          </w:tcPr>
          <w:p w:rsidR="00A37D5C" w:rsidRPr="00A37D5C" w:rsidRDefault="00A37D5C" w:rsidP="00A37D5C">
            <w:pPr>
              <w:numPr>
                <w:ilvl w:val="0"/>
                <w:numId w:val="14"/>
              </w:numPr>
              <w:spacing w:after="0" w:line="240" w:lineRule="auto"/>
              <w:ind w:left="396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37D5C">
              <w:rPr>
                <w:rFonts w:ascii="Times New Roman" w:hAnsi="Times New Roman"/>
                <w:sz w:val="24"/>
                <w:szCs w:val="24"/>
                <w:lang w:eastAsia="en-US"/>
              </w:rPr>
              <w:t>оценивать риск и доходность ценных бумаг;</w:t>
            </w:r>
          </w:p>
          <w:p w:rsidR="00A37D5C" w:rsidRPr="00A37D5C" w:rsidRDefault="00A37D5C" w:rsidP="00A37D5C">
            <w:pPr>
              <w:numPr>
                <w:ilvl w:val="0"/>
                <w:numId w:val="14"/>
              </w:numPr>
              <w:spacing w:after="0" w:line="240" w:lineRule="auto"/>
              <w:ind w:left="396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37D5C">
              <w:rPr>
                <w:rFonts w:ascii="Times New Roman" w:hAnsi="Times New Roman"/>
                <w:sz w:val="24"/>
                <w:szCs w:val="24"/>
                <w:lang w:eastAsia="en-US"/>
              </w:rPr>
              <w:t>определять стоимость обращающихся на рынке финансовых инструментов;</w:t>
            </w:r>
          </w:p>
          <w:p w:rsidR="00A37D5C" w:rsidRPr="00A37D5C" w:rsidRDefault="00A37D5C" w:rsidP="00A37D5C">
            <w:pPr>
              <w:numPr>
                <w:ilvl w:val="0"/>
                <w:numId w:val="14"/>
              </w:numPr>
              <w:spacing w:after="0" w:line="240" w:lineRule="auto"/>
              <w:ind w:left="396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37D5C">
              <w:rPr>
                <w:rFonts w:ascii="Times New Roman" w:hAnsi="Times New Roman"/>
                <w:sz w:val="24"/>
                <w:szCs w:val="24"/>
                <w:lang w:eastAsia="en-US"/>
              </w:rPr>
              <w:t>выявлять базовые проблемы управления рисками в рамках индивидуального финансового планирования;</w:t>
            </w:r>
          </w:p>
          <w:p w:rsidR="00A37D5C" w:rsidRPr="00A37D5C" w:rsidRDefault="00A37D5C" w:rsidP="00A37D5C">
            <w:pPr>
              <w:numPr>
                <w:ilvl w:val="0"/>
                <w:numId w:val="14"/>
              </w:numPr>
              <w:spacing w:after="0" w:line="240" w:lineRule="auto"/>
              <w:ind w:left="396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37D5C">
              <w:rPr>
                <w:rFonts w:ascii="Times New Roman" w:hAnsi="Times New Roman"/>
                <w:sz w:val="24"/>
                <w:szCs w:val="24"/>
                <w:lang w:eastAsia="en-US"/>
              </w:rPr>
              <w:t>отбирать рисковые обстоятельства, подлежащие страхованию;</w:t>
            </w:r>
          </w:p>
          <w:p w:rsidR="00A37D5C" w:rsidRPr="00A37D5C" w:rsidRDefault="00A37D5C" w:rsidP="00A37D5C">
            <w:pPr>
              <w:numPr>
                <w:ilvl w:val="0"/>
                <w:numId w:val="14"/>
              </w:numPr>
              <w:spacing w:after="0" w:line="240" w:lineRule="auto"/>
              <w:ind w:left="396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37D5C">
              <w:rPr>
                <w:rFonts w:ascii="Times New Roman" w:hAnsi="Times New Roman"/>
                <w:sz w:val="24"/>
                <w:szCs w:val="24"/>
                <w:lang w:eastAsia="en-US"/>
              </w:rPr>
              <w:t>применять нормативные документы в области регулирования финансовых рынков;</w:t>
            </w:r>
          </w:p>
          <w:p w:rsidR="00A37D5C" w:rsidRPr="00A37D5C" w:rsidRDefault="00A37D5C" w:rsidP="00A37D5C">
            <w:pPr>
              <w:numPr>
                <w:ilvl w:val="0"/>
                <w:numId w:val="14"/>
              </w:numPr>
              <w:spacing w:after="0" w:line="240" w:lineRule="auto"/>
              <w:ind w:left="396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37D5C">
              <w:rPr>
                <w:rFonts w:ascii="Times New Roman" w:hAnsi="Times New Roman"/>
                <w:sz w:val="24"/>
                <w:szCs w:val="24"/>
                <w:lang w:eastAsia="en-US"/>
              </w:rPr>
              <w:t>проводить анализ фондовых рынков.</w:t>
            </w:r>
          </w:p>
        </w:tc>
        <w:tc>
          <w:tcPr>
            <w:tcW w:w="2493" w:type="pct"/>
          </w:tcPr>
          <w:p w:rsidR="00A37D5C" w:rsidRPr="00A37D5C" w:rsidRDefault="00A37D5C" w:rsidP="00A37D5C">
            <w:pPr>
              <w:pStyle w:val="a8"/>
              <w:numPr>
                <w:ilvl w:val="0"/>
                <w:numId w:val="14"/>
              </w:numPr>
              <w:spacing w:before="0" w:after="0"/>
              <w:ind w:left="396"/>
              <w:contextualSpacing/>
              <w:rPr>
                <w:szCs w:val="24"/>
                <w:lang w:eastAsia="en-US"/>
              </w:rPr>
            </w:pPr>
            <w:r w:rsidRPr="00A37D5C">
              <w:rPr>
                <w:szCs w:val="24"/>
                <w:lang w:eastAsia="en-US"/>
              </w:rPr>
              <w:t>экономические характеристики основных инструментов фондового рынка;</w:t>
            </w:r>
          </w:p>
          <w:p w:rsidR="00A37D5C" w:rsidRPr="00A37D5C" w:rsidRDefault="00A37D5C" w:rsidP="00A37D5C">
            <w:pPr>
              <w:pStyle w:val="a8"/>
              <w:numPr>
                <w:ilvl w:val="0"/>
                <w:numId w:val="14"/>
              </w:numPr>
              <w:spacing w:before="0" w:after="0"/>
              <w:ind w:left="396"/>
              <w:contextualSpacing/>
              <w:rPr>
                <w:szCs w:val="24"/>
                <w:lang w:eastAsia="en-US"/>
              </w:rPr>
            </w:pPr>
            <w:r w:rsidRPr="00A37D5C">
              <w:rPr>
                <w:szCs w:val="24"/>
                <w:lang w:eastAsia="en-US"/>
              </w:rPr>
              <w:t>институциональную структуру финансового рынка, роль и функции его участников;</w:t>
            </w:r>
          </w:p>
          <w:p w:rsidR="00A37D5C" w:rsidRPr="00A37D5C" w:rsidRDefault="00A37D5C" w:rsidP="00A37D5C">
            <w:pPr>
              <w:pStyle w:val="a8"/>
              <w:numPr>
                <w:ilvl w:val="0"/>
                <w:numId w:val="14"/>
              </w:numPr>
              <w:spacing w:before="0" w:after="0"/>
              <w:ind w:left="396"/>
              <w:contextualSpacing/>
              <w:rPr>
                <w:szCs w:val="24"/>
                <w:lang w:eastAsia="en-US"/>
              </w:rPr>
            </w:pPr>
            <w:r w:rsidRPr="00A37D5C">
              <w:rPr>
                <w:szCs w:val="24"/>
                <w:lang w:eastAsia="en-US"/>
              </w:rPr>
              <w:t>особенности применения различных инструментов управления финансовыми рисками;</w:t>
            </w:r>
          </w:p>
          <w:p w:rsidR="00A37D5C" w:rsidRPr="00A37D5C" w:rsidRDefault="00A37D5C" w:rsidP="00A37D5C">
            <w:pPr>
              <w:pStyle w:val="a8"/>
              <w:numPr>
                <w:ilvl w:val="0"/>
                <w:numId w:val="14"/>
              </w:numPr>
              <w:spacing w:before="0" w:after="0"/>
              <w:ind w:left="396"/>
              <w:contextualSpacing/>
              <w:rPr>
                <w:szCs w:val="24"/>
                <w:lang w:eastAsia="en-US"/>
              </w:rPr>
            </w:pPr>
            <w:r w:rsidRPr="00A37D5C">
              <w:rPr>
                <w:szCs w:val="24"/>
                <w:lang w:eastAsia="en-US"/>
              </w:rPr>
              <w:t>характеристику основных видов банковских операций и услуг, методов управления активами и пассивами, а также методов управления рисками при проведении кредитной и инвестиционной политики;</w:t>
            </w:r>
          </w:p>
          <w:p w:rsidR="00A37D5C" w:rsidRPr="00A37D5C" w:rsidRDefault="00A37D5C" w:rsidP="00A37D5C">
            <w:pPr>
              <w:pStyle w:val="a8"/>
              <w:numPr>
                <w:ilvl w:val="0"/>
                <w:numId w:val="14"/>
              </w:numPr>
              <w:spacing w:before="0" w:after="0"/>
              <w:ind w:left="396"/>
              <w:contextualSpacing/>
              <w:rPr>
                <w:szCs w:val="24"/>
                <w:lang w:eastAsia="en-US"/>
              </w:rPr>
            </w:pPr>
            <w:r w:rsidRPr="00A37D5C">
              <w:rPr>
                <w:szCs w:val="24"/>
                <w:lang w:eastAsia="en-US"/>
              </w:rPr>
              <w:t>особенности страхования имущества и предпринимательских рисков.</w:t>
            </w:r>
          </w:p>
        </w:tc>
      </w:tr>
    </w:tbl>
    <w:p w:rsidR="0006048C" w:rsidRPr="00A37D5C" w:rsidRDefault="0006048C" w:rsidP="0006048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14742" w:rsidRPr="00A37D5C" w:rsidRDefault="009730A7" w:rsidP="0019434A">
      <w:pPr>
        <w:suppressAutoHyphens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A37D5C">
        <w:rPr>
          <w:rFonts w:ascii="Times New Roman" w:hAnsi="Times New Roman"/>
          <w:sz w:val="24"/>
          <w:szCs w:val="24"/>
        </w:rPr>
        <w:t xml:space="preserve">1.3. </w:t>
      </w:r>
      <w:bookmarkStart w:id="4" w:name="_Hlk41562374"/>
      <w:r w:rsidR="00214742" w:rsidRPr="00A37D5C">
        <w:rPr>
          <w:rFonts w:ascii="Times New Roman" w:hAnsi="Times New Roman"/>
          <w:sz w:val="24"/>
          <w:szCs w:val="24"/>
        </w:rPr>
        <w:t xml:space="preserve">Использование часов вариативной части ООП </w:t>
      </w:r>
    </w:p>
    <w:tbl>
      <w:tblPr>
        <w:tblStyle w:val="af8"/>
        <w:tblW w:w="5000" w:type="pct"/>
        <w:tblLook w:val="01E0" w:firstRow="1" w:lastRow="1" w:firstColumn="1" w:lastColumn="1" w:noHBand="0" w:noVBand="0"/>
      </w:tblPr>
      <w:tblGrid>
        <w:gridCol w:w="1555"/>
        <w:gridCol w:w="1861"/>
        <w:gridCol w:w="1568"/>
        <w:gridCol w:w="1476"/>
        <w:gridCol w:w="1382"/>
        <w:gridCol w:w="1786"/>
      </w:tblGrid>
      <w:tr w:rsidR="00A37D5C" w:rsidRPr="00A37D5C" w:rsidTr="005E72CD">
        <w:tc>
          <w:tcPr>
            <w:tcW w:w="826" w:type="pct"/>
            <w:vMerge w:val="restart"/>
          </w:tcPr>
          <w:p w:rsidR="005E72CD" w:rsidRPr="00A37D5C" w:rsidRDefault="005E72CD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37D5C">
              <w:rPr>
                <w:rFonts w:ascii="Times New Roman" w:hAnsi="Times New Roman"/>
                <w:sz w:val="22"/>
                <w:szCs w:val="22"/>
              </w:rPr>
              <w:t>Дисциплина</w:t>
            </w:r>
          </w:p>
        </w:tc>
        <w:tc>
          <w:tcPr>
            <w:tcW w:w="959" w:type="pct"/>
            <w:vMerge w:val="restart"/>
          </w:tcPr>
          <w:p w:rsidR="005E72CD" w:rsidRPr="00A37D5C" w:rsidRDefault="005E72CD" w:rsidP="009730A7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37D5C">
              <w:rPr>
                <w:rFonts w:ascii="Times New Roman" w:hAnsi="Times New Roman"/>
                <w:sz w:val="22"/>
                <w:szCs w:val="22"/>
              </w:rPr>
              <w:t>Обоснование</w:t>
            </w:r>
          </w:p>
        </w:tc>
        <w:tc>
          <w:tcPr>
            <w:tcW w:w="3216" w:type="pct"/>
            <w:gridSpan w:val="4"/>
          </w:tcPr>
          <w:p w:rsidR="005E72CD" w:rsidRPr="00A37D5C" w:rsidRDefault="005E72CD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37D5C">
              <w:rPr>
                <w:rFonts w:ascii="Times New Roman" w:hAnsi="Times New Roman"/>
                <w:sz w:val="22"/>
                <w:szCs w:val="22"/>
              </w:rPr>
              <w:t>Объем часов</w:t>
            </w:r>
          </w:p>
        </w:tc>
      </w:tr>
      <w:tr w:rsidR="00A37D5C" w:rsidRPr="00A37D5C" w:rsidTr="005E72CD">
        <w:trPr>
          <w:trHeight w:val="525"/>
        </w:trPr>
        <w:tc>
          <w:tcPr>
            <w:tcW w:w="826" w:type="pct"/>
            <w:vMerge/>
          </w:tcPr>
          <w:p w:rsidR="00485F26" w:rsidRPr="00A37D5C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2"/>
                <w:szCs w:val="22"/>
              </w:rPr>
            </w:pPr>
          </w:p>
        </w:tc>
        <w:tc>
          <w:tcPr>
            <w:tcW w:w="959" w:type="pct"/>
            <w:vMerge/>
          </w:tcPr>
          <w:p w:rsidR="00485F26" w:rsidRPr="00A37D5C" w:rsidRDefault="00485F26" w:rsidP="009730A7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14" w:type="pct"/>
            <w:vMerge w:val="restart"/>
          </w:tcPr>
          <w:p w:rsidR="00485F26" w:rsidRPr="00A37D5C" w:rsidRDefault="00485F26" w:rsidP="0019434A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37D5C">
              <w:rPr>
                <w:rFonts w:ascii="Times New Roman" w:hAnsi="Times New Roman"/>
                <w:sz w:val="22"/>
                <w:szCs w:val="22"/>
              </w:rPr>
              <w:t>максимальной учебной нагрузки</w:t>
            </w:r>
          </w:p>
        </w:tc>
        <w:tc>
          <w:tcPr>
            <w:tcW w:w="1521" w:type="pct"/>
            <w:gridSpan w:val="2"/>
          </w:tcPr>
          <w:p w:rsidR="00485F26" w:rsidRPr="00A37D5C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37D5C">
              <w:rPr>
                <w:rFonts w:ascii="Times New Roman" w:hAnsi="Times New Roman"/>
                <w:sz w:val="22"/>
                <w:szCs w:val="22"/>
              </w:rPr>
              <w:t>обязательной аудиторной нагрузки</w:t>
            </w:r>
          </w:p>
        </w:tc>
        <w:tc>
          <w:tcPr>
            <w:tcW w:w="880" w:type="pct"/>
            <w:vMerge w:val="restart"/>
          </w:tcPr>
          <w:p w:rsidR="00485F26" w:rsidRPr="00A37D5C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37D5C">
              <w:rPr>
                <w:rFonts w:ascii="Times New Roman" w:hAnsi="Times New Roman"/>
                <w:sz w:val="22"/>
                <w:szCs w:val="22"/>
              </w:rPr>
              <w:t>самостоятельная работа</w:t>
            </w:r>
          </w:p>
        </w:tc>
      </w:tr>
      <w:tr w:rsidR="00A37D5C" w:rsidRPr="00A37D5C" w:rsidTr="005E72CD">
        <w:trPr>
          <w:trHeight w:val="70"/>
        </w:trPr>
        <w:tc>
          <w:tcPr>
            <w:tcW w:w="826" w:type="pct"/>
            <w:vMerge/>
            <w:tcBorders>
              <w:bottom w:val="single" w:sz="4" w:space="0" w:color="auto"/>
            </w:tcBorders>
          </w:tcPr>
          <w:p w:rsidR="00485F26" w:rsidRPr="00A37D5C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2"/>
                <w:szCs w:val="22"/>
              </w:rPr>
            </w:pPr>
          </w:p>
        </w:tc>
        <w:tc>
          <w:tcPr>
            <w:tcW w:w="959" w:type="pct"/>
            <w:vMerge/>
            <w:tcBorders>
              <w:bottom w:val="single" w:sz="4" w:space="0" w:color="auto"/>
            </w:tcBorders>
          </w:tcPr>
          <w:p w:rsidR="00485F26" w:rsidRPr="00A37D5C" w:rsidRDefault="00485F26" w:rsidP="009730A7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14" w:type="pct"/>
            <w:vMerge/>
            <w:tcBorders>
              <w:bottom w:val="single" w:sz="4" w:space="0" w:color="auto"/>
            </w:tcBorders>
          </w:tcPr>
          <w:p w:rsidR="00485F26" w:rsidRPr="00A37D5C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85" w:type="pct"/>
            <w:tcBorders>
              <w:bottom w:val="single" w:sz="4" w:space="0" w:color="auto"/>
            </w:tcBorders>
          </w:tcPr>
          <w:p w:rsidR="00485F26" w:rsidRPr="00A37D5C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37D5C">
              <w:rPr>
                <w:rFonts w:ascii="Times New Roman" w:hAnsi="Times New Roman"/>
                <w:sz w:val="22"/>
                <w:szCs w:val="22"/>
              </w:rPr>
              <w:t>ТЗ</w:t>
            </w:r>
          </w:p>
        </w:tc>
        <w:tc>
          <w:tcPr>
            <w:tcW w:w="736" w:type="pct"/>
            <w:tcBorders>
              <w:bottom w:val="single" w:sz="4" w:space="0" w:color="auto"/>
            </w:tcBorders>
          </w:tcPr>
          <w:p w:rsidR="00485F26" w:rsidRPr="00A37D5C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37D5C">
              <w:rPr>
                <w:rFonts w:ascii="Times New Roman" w:hAnsi="Times New Roman"/>
                <w:sz w:val="22"/>
                <w:szCs w:val="22"/>
              </w:rPr>
              <w:t>ПЗ</w:t>
            </w:r>
          </w:p>
        </w:tc>
        <w:tc>
          <w:tcPr>
            <w:tcW w:w="880" w:type="pct"/>
            <w:vMerge/>
            <w:tcBorders>
              <w:bottom w:val="single" w:sz="4" w:space="0" w:color="auto"/>
            </w:tcBorders>
          </w:tcPr>
          <w:p w:rsidR="00485F26" w:rsidRPr="00A37D5C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37D5C" w:rsidRPr="00A37D5C" w:rsidTr="005E72CD">
        <w:tc>
          <w:tcPr>
            <w:tcW w:w="826" w:type="pct"/>
            <w:tcBorders>
              <w:bottom w:val="single" w:sz="4" w:space="0" w:color="auto"/>
            </w:tcBorders>
          </w:tcPr>
          <w:p w:rsidR="005E72CD" w:rsidRPr="00A37D5C" w:rsidRDefault="00A37D5C" w:rsidP="009730A7">
            <w:pPr>
              <w:spacing w:after="0" w:line="240" w:lineRule="auto"/>
              <w:rPr>
                <w:rFonts w:ascii="Times New Roman" w:hAnsi="Times New Roman"/>
                <w:iCs/>
                <w:sz w:val="22"/>
                <w:szCs w:val="22"/>
              </w:rPr>
            </w:pPr>
            <w:r w:rsidRPr="00A37D5C">
              <w:rPr>
                <w:rFonts w:ascii="Times New Roman" w:hAnsi="Times New Roman"/>
                <w:sz w:val="22"/>
                <w:szCs w:val="22"/>
              </w:rPr>
              <w:t>Финансовые рынки и институты</w:t>
            </w:r>
          </w:p>
        </w:tc>
        <w:tc>
          <w:tcPr>
            <w:tcW w:w="959" w:type="pct"/>
            <w:tcBorders>
              <w:bottom w:val="single" w:sz="4" w:space="0" w:color="auto"/>
            </w:tcBorders>
          </w:tcPr>
          <w:p w:rsidR="005E72CD" w:rsidRPr="00A37D5C" w:rsidRDefault="00485F26" w:rsidP="00485F26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2"/>
                <w:szCs w:val="22"/>
              </w:rPr>
            </w:pPr>
            <w:r w:rsidRPr="00A37D5C">
              <w:rPr>
                <w:rFonts w:ascii="Times New Roman" w:hAnsi="Times New Roman"/>
                <w:iCs/>
                <w:sz w:val="22"/>
                <w:szCs w:val="22"/>
              </w:rPr>
              <w:t xml:space="preserve">Учебная дисциплина включена в учебный план с целью выполнения показателей национального проекта «Образование» в части </w:t>
            </w:r>
            <w:r w:rsidRPr="00A37D5C">
              <w:rPr>
                <w:rFonts w:ascii="Times New Roman" w:hAnsi="Times New Roman"/>
                <w:sz w:val="22"/>
                <w:szCs w:val="22"/>
              </w:rPr>
              <w:t>формирования индивидуального учебного плана (индивидуальной траектории обучения)</w:t>
            </w:r>
          </w:p>
        </w:tc>
        <w:tc>
          <w:tcPr>
            <w:tcW w:w="814" w:type="pct"/>
            <w:tcBorders>
              <w:bottom w:val="single" w:sz="4" w:space="0" w:color="auto"/>
            </w:tcBorders>
          </w:tcPr>
          <w:p w:rsidR="005E72CD" w:rsidRPr="00A37D5C" w:rsidRDefault="00AF3833" w:rsidP="002D7C24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37D5C">
              <w:rPr>
                <w:rFonts w:ascii="Times New Roman" w:hAnsi="Times New Roman"/>
                <w:sz w:val="22"/>
                <w:szCs w:val="22"/>
              </w:rPr>
              <w:t>36</w:t>
            </w:r>
          </w:p>
        </w:tc>
        <w:tc>
          <w:tcPr>
            <w:tcW w:w="785" w:type="pct"/>
            <w:tcBorders>
              <w:bottom w:val="single" w:sz="4" w:space="0" w:color="auto"/>
            </w:tcBorders>
          </w:tcPr>
          <w:p w:rsidR="005E72CD" w:rsidRPr="00A37D5C" w:rsidRDefault="002D7C24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37D5C">
              <w:rPr>
                <w:rFonts w:ascii="Times New Roman" w:hAnsi="Times New Roman"/>
                <w:sz w:val="22"/>
                <w:szCs w:val="22"/>
              </w:rPr>
              <w:t>18</w:t>
            </w:r>
          </w:p>
        </w:tc>
        <w:tc>
          <w:tcPr>
            <w:tcW w:w="736" w:type="pct"/>
            <w:tcBorders>
              <w:bottom w:val="single" w:sz="4" w:space="0" w:color="auto"/>
            </w:tcBorders>
          </w:tcPr>
          <w:p w:rsidR="005E72CD" w:rsidRPr="00A37D5C" w:rsidRDefault="002D7C24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37D5C">
              <w:rPr>
                <w:rFonts w:ascii="Times New Roman" w:hAnsi="Times New Roman"/>
                <w:sz w:val="22"/>
                <w:szCs w:val="22"/>
              </w:rPr>
              <w:t>1</w:t>
            </w:r>
            <w:r w:rsidR="00485F26" w:rsidRPr="00A37D5C">
              <w:rPr>
                <w:rFonts w:ascii="Times New Roman" w:hAnsi="Times New Roman"/>
                <w:sz w:val="22"/>
                <w:szCs w:val="22"/>
              </w:rPr>
              <w:t>8</w:t>
            </w:r>
          </w:p>
        </w:tc>
        <w:tc>
          <w:tcPr>
            <w:tcW w:w="880" w:type="pct"/>
            <w:tcBorders>
              <w:bottom w:val="single" w:sz="4" w:space="0" w:color="auto"/>
            </w:tcBorders>
          </w:tcPr>
          <w:p w:rsidR="005E72CD" w:rsidRPr="00A37D5C" w:rsidRDefault="00AF3833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37D5C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</w:tr>
      <w:bookmarkEnd w:id="4"/>
    </w:tbl>
    <w:p w:rsidR="009730A7" w:rsidRPr="00A37D5C" w:rsidRDefault="009730A7">
      <w:pPr>
        <w:spacing w:after="160" w:line="259" w:lineRule="auto"/>
        <w:rPr>
          <w:rFonts w:ascii="Times New Roman" w:hAnsi="Times New Roman"/>
          <w:sz w:val="24"/>
          <w:szCs w:val="24"/>
        </w:rPr>
      </w:pPr>
      <w:r w:rsidRPr="00A37D5C">
        <w:rPr>
          <w:rFonts w:ascii="Times New Roman" w:hAnsi="Times New Roman"/>
          <w:sz w:val="24"/>
          <w:szCs w:val="24"/>
        </w:rPr>
        <w:lastRenderedPageBreak/>
        <w:br w:type="page"/>
      </w:r>
    </w:p>
    <w:p w:rsidR="0006048C" w:rsidRPr="00E3375E" w:rsidRDefault="0006048C" w:rsidP="00E13FB5">
      <w:pPr>
        <w:spacing w:before="120"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3375E">
        <w:rPr>
          <w:rFonts w:ascii="Times New Roman" w:hAnsi="Times New Roman"/>
          <w:b/>
          <w:sz w:val="24"/>
          <w:szCs w:val="24"/>
        </w:rPr>
        <w:lastRenderedPageBreak/>
        <w:t>2. СТРУКТУРА И СОДЕРЖАНИЕ УЧЕБНОЙ ДИСЦИПЛИНЫ</w:t>
      </w:r>
    </w:p>
    <w:p w:rsidR="00647989" w:rsidRPr="00A37D5C" w:rsidRDefault="00647989" w:rsidP="00E13FB5">
      <w:pPr>
        <w:spacing w:before="120"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6048C" w:rsidRPr="00A37D5C" w:rsidRDefault="0006048C" w:rsidP="00E13FB5">
      <w:pPr>
        <w:spacing w:before="120" w:after="120" w:line="240" w:lineRule="auto"/>
        <w:ind w:firstLine="709"/>
        <w:rPr>
          <w:rFonts w:ascii="Times New Roman" w:hAnsi="Times New Roman"/>
          <w:sz w:val="24"/>
          <w:szCs w:val="24"/>
        </w:rPr>
      </w:pPr>
      <w:r w:rsidRPr="00A37D5C">
        <w:rPr>
          <w:rFonts w:ascii="Times New Roman" w:hAnsi="Times New Roman"/>
          <w:sz w:val="24"/>
          <w:szCs w:val="24"/>
        </w:rPr>
        <w:t>2.1. Объем учебной дисциплины и виды учебной работы</w:t>
      </w:r>
    </w:p>
    <w:tbl>
      <w:tblPr>
        <w:tblW w:w="487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90"/>
        <w:gridCol w:w="1282"/>
      </w:tblGrid>
      <w:tr w:rsidR="00A37D5C" w:rsidRPr="00A37D5C" w:rsidTr="007254E9">
        <w:trPr>
          <w:trHeight w:val="490"/>
        </w:trPr>
        <w:tc>
          <w:tcPr>
            <w:tcW w:w="4316" w:type="pct"/>
            <w:vAlign w:val="center"/>
          </w:tcPr>
          <w:p w:rsidR="0006048C" w:rsidRPr="00A37D5C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7D5C">
              <w:rPr>
                <w:rFonts w:ascii="Times New Roman" w:hAnsi="Times New Roman"/>
                <w:sz w:val="24"/>
                <w:szCs w:val="24"/>
              </w:rPr>
              <w:t>Вид учебной работы</w:t>
            </w:r>
          </w:p>
        </w:tc>
        <w:tc>
          <w:tcPr>
            <w:tcW w:w="684" w:type="pct"/>
            <w:vAlign w:val="center"/>
          </w:tcPr>
          <w:p w:rsidR="0006048C" w:rsidRPr="00A37D5C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A37D5C">
              <w:rPr>
                <w:rFonts w:ascii="Times New Roman" w:hAnsi="Times New Roman"/>
                <w:iCs/>
                <w:sz w:val="24"/>
                <w:szCs w:val="24"/>
              </w:rPr>
              <w:t>Объем часов</w:t>
            </w:r>
          </w:p>
          <w:p w:rsidR="0006048C" w:rsidRPr="00A37D5C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A37D5C" w:rsidRPr="00A37D5C" w:rsidTr="0041530A">
        <w:trPr>
          <w:trHeight w:val="65"/>
        </w:trPr>
        <w:tc>
          <w:tcPr>
            <w:tcW w:w="4316" w:type="pct"/>
            <w:vAlign w:val="center"/>
          </w:tcPr>
          <w:p w:rsidR="0006048C" w:rsidRPr="00A37D5C" w:rsidRDefault="0006048C" w:rsidP="00A409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7D5C">
              <w:rPr>
                <w:rFonts w:ascii="Times New Roman" w:hAnsi="Times New Roman"/>
                <w:sz w:val="24"/>
                <w:szCs w:val="24"/>
              </w:rPr>
              <w:t>Объем образовательной программы</w:t>
            </w:r>
          </w:p>
        </w:tc>
        <w:tc>
          <w:tcPr>
            <w:tcW w:w="684" w:type="pct"/>
            <w:vAlign w:val="center"/>
          </w:tcPr>
          <w:p w:rsidR="0006048C" w:rsidRPr="00A37D5C" w:rsidRDefault="00AF3833" w:rsidP="002D7C24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A37D5C">
              <w:rPr>
                <w:rFonts w:ascii="Times New Roman" w:hAnsi="Times New Roman"/>
                <w:iCs/>
                <w:sz w:val="24"/>
                <w:szCs w:val="24"/>
              </w:rPr>
              <w:t>36</w:t>
            </w:r>
          </w:p>
        </w:tc>
      </w:tr>
      <w:tr w:rsidR="00A37D5C" w:rsidRPr="00A37D5C" w:rsidTr="0041530A">
        <w:trPr>
          <w:trHeight w:val="65"/>
        </w:trPr>
        <w:tc>
          <w:tcPr>
            <w:tcW w:w="4316" w:type="pct"/>
            <w:vAlign w:val="center"/>
          </w:tcPr>
          <w:p w:rsidR="0006048C" w:rsidRPr="00A37D5C" w:rsidRDefault="0006048C" w:rsidP="00A409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7D5C">
              <w:rPr>
                <w:rFonts w:ascii="Times New Roman" w:hAnsi="Times New Roman"/>
                <w:sz w:val="24"/>
                <w:szCs w:val="24"/>
              </w:rPr>
              <w:t>Суммарная учебная нагрузка во взаимодействии с преподавателем</w:t>
            </w:r>
          </w:p>
        </w:tc>
        <w:tc>
          <w:tcPr>
            <w:tcW w:w="684" w:type="pct"/>
            <w:vAlign w:val="center"/>
          </w:tcPr>
          <w:p w:rsidR="0006048C" w:rsidRPr="00A37D5C" w:rsidRDefault="0006048C" w:rsidP="002D7C24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A37D5C">
              <w:rPr>
                <w:rFonts w:ascii="Times New Roman" w:hAnsi="Times New Roman"/>
                <w:iCs/>
                <w:sz w:val="24"/>
                <w:szCs w:val="24"/>
              </w:rPr>
              <w:t>3</w:t>
            </w:r>
            <w:r w:rsidR="002D7C24" w:rsidRPr="00A37D5C">
              <w:rPr>
                <w:rFonts w:ascii="Times New Roman" w:hAnsi="Times New Roman"/>
                <w:iCs/>
                <w:sz w:val="24"/>
                <w:szCs w:val="24"/>
              </w:rPr>
              <w:t>6</w:t>
            </w:r>
          </w:p>
        </w:tc>
      </w:tr>
      <w:tr w:rsidR="00A37D5C" w:rsidRPr="00A37D5C" w:rsidTr="0041530A">
        <w:trPr>
          <w:trHeight w:val="65"/>
        </w:trPr>
        <w:tc>
          <w:tcPr>
            <w:tcW w:w="5000" w:type="pct"/>
            <w:gridSpan w:val="2"/>
            <w:vAlign w:val="center"/>
          </w:tcPr>
          <w:p w:rsidR="0006048C" w:rsidRPr="00A37D5C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A37D5C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</w:tr>
      <w:tr w:rsidR="00A37D5C" w:rsidRPr="00A37D5C" w:rsidTr="0041530A">
        <w:trPr>
          <w:trHeight w:val="65"/>
        </w:trPr>
        <w:tc>
          <w:tcPr>
            <w:tcW w:w="4316" w:type="pct"/>
            <w:vAlign w:val="center"/>
          </w:tcPr>
          <w:p w:rsidR="0006048C" w:rsidRPr="00A37D5C" w:rsidRDefault="0006048C" w:rsidP="00E13F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7D5C"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684" w:type="pct"/>
            <w:vAlign w:val="center"/>
          </w:tcPr>
          <w:p w:rsidR="0006048C" w:rsidRPr="00A37D5C" w:rsidRDefault="002D7C24" w:rsidP="003F49EC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A37D5C">
              <w:rPr>
                <w:rFonts w:ascii="Times New Roman" w:hAnsi="Times New Roman"/>
                <w:iCs/>
                <w:sz w:val="24"/>
                <w:szCs w:val="24"/>
              </w:rPr>
              <w:t>18</w:t>
            </w:r>
          </w:p>
        </w:tc>
      </w:tr>
      <w:tr w:rsidR="00A37D5C" w:rsidRPr="00A37D5C" w:rsidTr="0041530A">
        <w:trPr>
          <w:trHeight w:val="65"/>
        </w:trPr>
        <w:tc>
          <w:tcPr>
            <w:tcW w:w="4316" w:type="pct"/>
            <w:vAlign w:val="center"/>
          </w:tcPr>
          <w:p w:rsidR="0006048C" w:rsidRPr="00A37D5C" w:rsidRDefault="0006048C" w:rsidP="005D04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7D5C">
              <w:rPr>
                <w:rFonts w:ascii="Times New Roman" w:hAnsi="Times New Roman"/>
                <w:sz w:val="24"/>
                <w:szCs w:val="24"/>
              </w:rPr>
              <w:t xml:space="preserve">лабораторные занятия </w:t>
            </w:r>
          </w:p>
        </w:tc>
        <w:tc>
          <w:tcPr>
            <w:tcW w:w="684" w:type="pct"/>
            <w:vAlign w:val="center"/>
          </w:tcPr>
          <w:p w:rsidR="0006048C" w:rsidRPr="00A37D5C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A37D5C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A37D5C" w:rsidRPr="00A37D5C" w:rsidTr="0041530A">
        <w:trPr>
          <w:trHeight w:val="65"/>
        </w:trPr>
        <w:tc>
          <w:tcPr>
            <w:tcW w:w="4316" w:type="pct"/>
            <w:vAlign w:val="center"/>
          </w:tcPr>
          <w:p w:rsidR="0006048C" w:rsidRPr="00A37D5C" w:rsidRDefault="0006048C" w:rsidP="005D04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7D5C">
              <w:rPr>
                <w:rFonts w:ascii="Times New Roman" w:hAnsi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684" w:type="pct"/>
            <w:vAlign w:val="center"/>
          </w:tcPr>
          <w:p w:rsidR="0006048C" w:rsidRPr="00A37D5C" w:rsidRDefault="002D7C24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A37D5C">
              <w:rPr>
                <w:rFonts w:ascii="Times New Roman" w:hAnsi="Times New Roman"/>
                <w:iCs/>
                <w:sz w:val="24"/>
                <w:szCs w:val="24"/>
              </w:rPr>
              <w:t>18</w:t>
            </w:r>
          </w:p>
        </w:tc>
      </w:tr>
      <w:tr w:rsidR="00A37D5C" w:rsidRPr="00A37D5C" w:rsidTr="0041530A">
        <w:trPr>
          <w:trHeight w:val="65"/>
        </w:trPr>
        <w:tc>
          <w:tcPr>
            <w:tcW w:w="4316" w:type="pct"/>
            <w:vAlign w:val="center"/>
          </w:tcPr>
          <w:p w:rsidR="0006048C" w:rsidRPr="00A37D5C" w:rsidRDefault="0006048C" w:rsidP="005D04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7D5C">
              <w:rPr>
                <w:rFonts w:ascii="Times New Roman" w:hAnsi="Times New Roman"/>
                <w:sz w:val="24"/>
                <w:szCs w:val="24"/>
              </w:rPr>
              <w:t xml:space="preserve">курсовая работа (проект) </w:t>
            </w:r>
          </w:p>
        </w:tc>
        <w:tc>
          <w:tcPr>
            <w:tcW w:w="684" w:type="pct"/>
            <w:vAlign w:val="center"/>
          </w:tcPr>
          <w:p w:rsidR="0006048C" w:rsidRPr="00A37D5C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A37D5C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A37D5C" w:rsidRPr="00A37D5C" w:rsidTr="0041530A">
        <w:trPr>
          <w:trHeight w:val="65"/>
        </w:trPr>
        <w:tc>
          <w:tcPr>
            <w:tcW w:w="4316" w:type="pct"/>
            <w:vAlign w:val="center"/>
          </w:tcPr>
          <w:p w:rsidR="0006048C" w:rsidRPr="00A37D5C" w:rsidRDefault="0006048C" w:rsidP="00E13FB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7D5C">
              <w:rPr>
                <w:rFonts w:ascii="Times New Roman" w:hAnsi="Times New Roman"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684" w:type="pct"/>
            <w:vAlign w:val="center"/>
          </w:tcPr>
          <w:p w:rsidR="0006048C" w:rsidRPr="00A37D5C" w:rsidRDefault="00AF3833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A37D5C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471511" w:rsidRPr="00A37D5C" w:rsidTr="0041530A">
        <w:trPr>
          <w:trHeight w:val="65"/>
        </w:trPr>
        <w:tc>
          <w:tcPr>
            <w:tcW w:w="4316" w:type="pct"/>
            <w:vAlign w:val="center"/>
          </w:tcPr>
          <w:p w:rsidR="0006048C" w:rsidRPr="00A37D5C" w:rsidRDefault="0006048C" w:rsidP="002D7C2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A37D5C">
              <w:rPr>
                <w:rFonts w:ascii="Times New Roman" w:hAnsi="Times New Roman"/>
                <w:iCs/>
                <w:sz w:val="24"/>
                <w:szCs w:val="24"/>
              </w:rPr>
              <w:t>Промежуточная аттестация</w:t>
            </w:r>
            <w:r w:rsidR="002D7C24" w:rsidRPr="00A37D5C">
              <w:rPr>
                <w:rFonts w:ascii="Times New Roman" w:hAnsi="Times New Roman"/>
                <w:iCs/>
                <w:sz w:val="24"/>
                <w:szCs w:val="24"/>
              </w:rPr>
              <w:t>: другие формы контроля (</w:t>
            </w:r>
            <w:r w:rsidR="00FE30EB" w:rsidRPr="00A37D5C">
              <w:rPr>
                <w:rFonts w:ascii="Times New Roman" w:hAnsi="Times New Roman"/>
                <w:iCs/>
                <w:sz w:val="24"/>
                <w:szCs w:val="24"/>
              </w:rPr>
              <w:t>по результатам семестра на основании полученных оценок</w:t>
            </w:r>
            <w:r w:rsidR="002D7C24" w:rsidRPr="00A37D5C">
              <w:rPr>
                <w:rFonts w:ascii="Times New Roman" w:hAnsi="Times New Roman"/>
                <w:iCs/>
                <w:sz w:val="24"/>
                <w:szCs w:val="24"/>
              </w:rPr>
              <w:t>)</w:t>
            </w:r>
          </w:p>
        </w:tc>
        <w:tc>
          <w:tcPr>
            <w:tcW w:w="684" w:type="pct"/>
            <w:vAlign w:val="center"/>
          </w:tcPr>
          <w:p w:rsidR="0006048C" w:rsidRPr="00A37D5C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highlight w:val="yellow"/>
              </w:rPr>
            </w:pPr>
          </w:p>
        </w:tc>
      </w:tr>
    </w:tbl>
    <w:p w:rsidR="0006048C" w:rsidRPr="00A37D5C" w:rsidRDefault="0006048C" w:rsidP="0006048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6048C" w:rsidRPr="00A37D5C" w:rsidRDefault="0006048C" w:rsidP="0006048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95A42" w:rsidRPr="00A37D5C" w:rsidRDefault="00095A42" w:rsidP="0006048C">
      <w:pPr>
        <w:spacing w:after="0" w:line="240" w:lineRule="auto"/>
        <w:rPr>
          <w:rFonts w:ascii="Times New Roman" w:hAnsi="Times New Roman"/>
          <w:sz w:val="24"/>
          <w:szCs w:val="24"/>
        </w:rPr>
        <w:sectPr w:rsidR="00095A42" w:rsidRPr="00A37D5C" w:rsidSect="00AE7BEF">
          <w:footerReference w:type="default" r:id="rId10"/>
          <w:footerReference w:type="first" r:id="rId11"/>
          <w:pgSz w:w="11906" w:h="16838"/>
          <w:pgMar w:top="1134" w:right="567" w:bottom="1134" w:left="1701" w:header="709" w:footer="709" w:gutter="0"/>
          <w:cols w:space="720"/>
          <w:titlePg/>
          <w:docGrid w:linePitch="299"/>
        </w:sectPr>
      </w:pPr>
    </w:p>
    <w:p w:rsidR="0006048C" w:rsidRPr="00E3375E" w:rsidRDefault="0006048C" w:rsidP="0006048C">
      <w:pPr>
        <w:spacing w:after="12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E3375E">
        <w:rPr>
          <w:rFonts w:ascii="Times New Roman" w:hAnsi="Times New Roman"/>
          <w:b/>
          <w:sz w:val="24"/>
          <w:szCs w:val="24"/>
        </w:rPr>
        <w:lastRenderedPageBreak/>
        <w:t xml:space="preserve">2.2. Тематический план и содержание учебной дисциплины </w:t>
      </w:r>
      <w:r w:rsidR="00A37D5C" w:rsidRPr="00E3375E">
        <w:rPr>
          <w:rFonts w:ascii="Times New Roman" w:hAnsi="Times New Roman"/>
          <w:b/>
          <w:sz w:val="24"/>
          <w:szCs w:val="24"/>
        </w:rPr>
        <w:t>Финансовые рынки и институты</w:t>
      </w:r>
    </w:p>
    <w:tbl>
      <w:tblPr>
        <w:tblW w:w="5127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02"/>
        <w:gridCol w:w="11117"/>
        <w:gridCol w:w="1111"/>
      </w:tblGrid>
      <w:tr w:rsidR="00A37D5C" w:rsidRPr="00A37D5C" w:rsidTr="00A37D5C">
        <w:trPr>
          <w:trHeight w:val="20"/>
          <w:tblHeader/>
        </w:trPr>
        <w:tc>
          <w:tcPr>
            <w:tcW w:w="795" w:type="pct"/>
            <w:vAlign w:val="center"/>
          </w:tcPr>
          <w:p w:rsidR="00A37D5C" w:rsidRPr="00A37D5C" w:rsidRDefault="00A37D5C" w:rsidP="00A37D5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37D5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Наименование разделов и тем</w:t>
            </w:r>
          </w:p>
        </w:tc>
        <w:tc>
          <w:tcPr>
            <w:tcW w:w="3272" w:type="pct"/>
            <w:vAlign w:val="center"/>
          </w:tcPr>
          <w:p w:rsidR="00A37D5C" w:rsidRPr="00A37D5C" w:rsidRDefault="00A37D5C" w:rsidP="00A37D5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37D5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327" w:type="pct"/>
            <w:vAlign w:val="center"/>
          </w:tcPr>
          <w:p w:rsidR="00A37D5C" w:rsidRPr="00A37D5C" w:rsidRDefault="00A37D5C" w:rsidP="00A37D5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37D5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Объем часов</w:t>
            </w:r>
          </w:p>
        </w:tc>
      </w:tr>
      <w:tr w:rsidR="00A37D5C" w:rsidRPr="00A37D5C" w:rsidTr="00A37D5C">
        <w:trPr>
          <w:trHeight w:val="20"/>
          <w:tblHeader/>
        </w:trPr>
        <w:tc>
          <w:tcPr>
            <w:tcW w:w="795" w:type="pct"/>
            <w:vAlign w:val="center"/>
          </w:tcPr>
          <w:p w:rsidR="00A37D5C" w:rsidRPr="00A37D5C" w:rsidRDefault="00A37D5C" w:rsidP="00A37D5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37D5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272" w:type="pct"/>
            <w:vAlign w:val="center"/>
          </w:tcPr>
          <w:p w:rsidR="00A37D5C" w:rsidRPr="00A37D5C" w:rsidRDefault="00A37D5C" w:rsidP="00A37D5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37D5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27" w:type="pct"/>
            <w:vAlign w:val="center"/>
          </w:tcPr>
          <w:p w:rsidR="00A37D5C" w:rsidRPr="00A37D5C" w:rsidRDefault="00A37D5C" w:rsidP="00A37D5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37D5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</w:t>
            </w:r>
          </w:p>
        </w:tc>
      </w:tr>
      <w:tr w:rsidR="00A37D5C" w:rsidRPr="00A37D5C" w:rsidTr="006872A7">
        <w:trPr>
          <w:trHeight w:val="153"/>
        </w:trPr>
        <w:tc>
          <w:tcPr>
            <w:tcW w:w="795" w:type="pct"/>
            <w:vMerge w:val="restart"/>
            <w:vAlign w:val="center"/>
          </w:tcPr>
          <w:p w:rsidR="00A37D5C" w:rsidRPr="00A37D5C" w:rsidRDefault="00A37D5C" w:rsidP="00A37D5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37D5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Тема 1. Финансовые рынки: основные понятия и структура</w:t>
            </w:r>
          </w:p>
        </w:tc>
        <w:tc>
          <w:tcPr>
            <w:tcW w:w="3272" w:type="pct"/>
            <w:vAlign w:val="center"/>
          </w:tcPr>
          <w:p w:rsidR="00A37D5C" w:rsidRPr="00A37D5C" w:rsidRDefault="00A37D5C" w:rsidP="00A37D5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37D5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327" w:type="pct"/>
            <w:vMerge w:val="restart"/>
            <w:vAlign w:val="center"/>
          </w:tcPr>
          <w:p w:rsidR="00A37D5C" w:rsidRPr="00A37D5C" w:rsidRDefault="00A37D5C" w:rsidP="00A37D5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37D5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A37D5C" w:rsidRPr="00A37D5C" w:rsidTr="006872A7">
        <w:trPr>
          <w:trHeight w:val="717"/>
        </w:trPr>
        <w:tc>
          <w:tcPr>
            <w:tcW w:w="795" w:type="pct"/>
            <w:vMerge/>
            <w:tcBorders>
              <w:bottom w:val="single" w:sz="4" w:space="0" w:color="auto"/>
            </w:tcBorders>
            <w:vAlign w:val="center"/>
          </w:tcPr>
          <w:p w:rsidR="00A37D5C" w:rsidRPr="00A37D5C" w:rsidRDefault="00A37D5C" w:rsidP="00A37D5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2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7D5C" w:rsidRPr="00A37D5C" w:rsidRDefault="00A37D5C" w:rsidP="00A37D5C">
            <w:pPr>
              <w:shd w:val="clear" w:color="auto" w:fill="FFFFFF"/>
              <w:tabs>
                <w:tab w:val="left" w:pos="403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37D5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Понятие, структура и участники финансового рынка. История развития финансового рынка. Тенденции развития финансового рынка. Инновации на финансовом рынке. Финансовый инжиниринг.</w:t>
            </w:r>
          </w:p>
        </w:tc>
        <w:tc>
          <w:tcPr>
            <w:tcW w:w="327" w:type="pct"/>
            <w:vMerge/>
            <w:tcBorders>
              <w:bottom w:val="single" w:sz="4" w:space="0" w:color="auto"/>
            </w:tcBorders>
            <w:vAlign w:val="center"/>
          </w:tcPr>
          <w:p w:rsidR="00A37D5C" w:rsidRPr="00A37D5C" w:rsidRDefault="00A37D5C" w:rsidP="00A37D5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A37D5C" w:rsidRPr="00A37D5C" w:rsidTr="006872A7">
        <w:trPr>
          <w:trHeight w:val="311"/>
        </w:trPr>
        <w:tc>
          <w:tcPr>
            <w:tcW w:w="795" w:type="pct"/>
            <w:vMerge/>
            <w:tcBorders>
              <w:bottom w:val="single" w:sz="4" w:space="0" w:color="auto"/>
            </w:tcBorders>
            <w:vAlign w:val="center"/>
          </w:tcPr>
          <w:p w:rsidR="00A37D5C" w:rsidRPr="00A37D5C" w:rsidRDefault="00A37D5C" w:rsidP="00A37D5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2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7D5C" w:rsidRPr="00A37D5C" w:rsidRDefault="00A37D5C" w:rsidP="00A37D5C">
            <w:pPr>
              <w:shd w:val="clear" w:color="auto" w:fill="FFFFFF"/>
              <w:tabs>
                <w:tab w:val="left" w:pos="403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37D5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Практические занятия</w:t>
            </w:r>
          </w:p>
        </w:tc>
        <w:tc>
          <w:tcPr>
            <w:tcW w:w="327" w:type="pct"/>
            <w:tcBorders>
              <w:bottom w:val="single" w:sz="4" w:space="0" w:color="auto"/>
            </w:tcBorders>
            <w:vAlign w:val="center"/>
          </w:tcPr>
          <w:p w:rsidR="00A37D5C" w:rsidRPr="00A37D5C" w:rsidRDefault="00A37D5C" w:rsidP="00A37D5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A37D5C" w:rsidRPr="00A37D5C" w:rsidTr="006872A7">
        <w:trPr>
          <w:trHeight w:val="287"/>
        </w:trPr>
        <w:tc>
          <w:tcPr>
            <w:tcW w:w="795" w:type="pct"/>
            <w:vMerge/>
            <w:tcBorders>
              <w:bottom w:val="single" w:sz="4" w:space="0" w:color="auto"/>
            </w:tcBorders>
            <w:vAlign w:val="center"/>
          </w:tcPr>
          <w:p w:rsidR="00A37D5C" w:rsidRPr="00A37D5C" w:rsidRDefault="00A37D5C" w:rsidP="00A37D5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2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7D5C" w:rsidRPr="00A37D5C" w:rsidRDefault="00A37D5C" w:rsidP="00A37D5C">
            <w:pPr>
              <w:shd w:val="clear" w:color="auto" w:fill="FFFFFF"/>
              <w:tabs>
                <w:tab w:val="left" w:pos="403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37D5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Практическое занятие № 1. Решение кейсов.</w:t>
            </w:r>
          </w:p>
        </w:tc>
        <w:tc>
          <w:tcPr>
            <w:tcW w:w="327" w:type="pct"/>
            <w:tcBorders>
              <w:bottom w:val="single" w:sz="4" w:space="0" w:color="auto"/>
            </w:tcBorders>
            <w:vAlign w:val="center"/>
          </w:tcPr>
          <w:p w:rsidR="00A37D5C" w:rsidRPr="00A37D5C" w:rsidRDefault="00A37D5C" w:rsidP="00A37D5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37D5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A37D5C" w:rsidRPr="00A37D5C" w:rsidTr="006872A7">
        <w:trPr>
          <w:trHeight w:val="276"/>
        </w:trPr>
        <w:tc>
          <w:tcPr>
            <w:tcW w:w="795" w:type="pct"/>
            <w:vMerge w:val="restart"/>
            <w:vAlign w:val="center"/>
          </w:tcPr>
          <w:p w:rsidR="00A37D5C" w:rsidRPr="00A37D5C" w:rsidRDefault="00A37D5C" w:rsidP="00A37D5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37D5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Тема 2. Рынок ценных бумаг: основные понятия и структура</w:t>
            </w:r>
          </w:p>
        </w:tc>
        <w:tc>
          <w:tcPr>
            <w:tcW w:w="3272" w:type="pct"/>
            <w:vAlign w:val="center"/>
          </w:tcPr>
          <w:p w:rsidR="00A37D5C" w:rsidRPr="00A37D5C" w:rsidRDefault="00A37D5C" w:rsidP="00A37D5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37D5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327" w:type="pct"/>
            <w:vMerge w:val="restart"/>
            <w:vAlign w:val="center"/>
          </w:tcPr>
          <w:p w:rsidR="00A37D5C" w:rsidRPr="00A37D5C" w:rsidRDefault="00A37D5C" w:rsidP="00A37D5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37D5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A37D5C" w:rsidRPr="00A37D5C" w:rsidTr="006872A7">
        <w:trPr>
          <w:trHeight w:val="386"/>
        </w:trPr>
        <w:tc>
          <w:tcPr>
            <w:tcW w:w="795" w:type="pct"/>
            <w:vMerge/>
            <w:vAlign w:val="center"/>
          </w:tcPr>
          <w:p w:rsidR="00A37D5C" w:rsidRPr="00A37D5C" w:rsidRDefault="00A37D5C" w:rsidP="00A37D5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272" w:type="pct"/>
            <w:vAlign w:val="center"/>
          </w:tcPr>
          <w:p w:rsidR="00A37D5C" w:rsidRPr="00A37D5C" w:rsidRDefault="00A37D5C" w:rsidP="00A37D5C">
            <w:pPr>
              <w:shd w:val="clear" w:color="auto" w:fill="FFFFFF"/>
              <w:tabs>
                <w:tab w:val="left" w:pos="403"/>
              </w:tabs>
              <w:spacing w:after="0" w:line="240" w:lineRule="auto"/>
              <w:ind w:right="19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37D5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Ценные бумаги и их классификация. Рынок ценных бумаг, его функции и участники. Функционирование рынка ценных бумаг.  </w:t>
            </w:r>
          </w:p>
        </w:tc>
        <w:tc>
          <w:tcPr>
            <w:tcW w:w="327" w:type="pct"/>
            <w:vMerge/>
            <w:vAlign w:val="center"/>
          </w:tcPr>
          <w:p w:rsidR="00A37D5C" w:rsidRPr="00A37D5C" w:rsidRDefault="00A37D5C" w:rsidP="00A37D5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A37D5C" w:rsidRPr="00A37D5C" w:rsidTr="006872A7">
        <w:trPr>
          <w:trHeight w:val="335"/>
        </w:trPr>
        <w:tc>
          <w:tcPr>
            <w:tcW w:w="795" w:type="pct"/>
            <w:vMerge/>
            <w:vAlign w:val="center"/>
          </w:tcPr>
          <w:p w:rsidR="00A37D5C" w:rsidRPr="00A37D5C" w:rsidRDefault="00A37D5C" w:rsidP="00A37D5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272" w:type="pct"/>
            <w:vAlign w:val="center"/>
          </w:tcPr>
          <w:p w:rsidR="00A37D5C" w:rsidRPr="00A37D5C" w:rsidRDefault="00A37D5C" w:rsidP="00A37D5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37D5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Практические занятия </w:t>
            </w:r>
          </w:p>
        </w:tc>
        <w:tc>
          <w:tcPr>
            <w:tcW w:w="327" w:type="pct"/>
            <w:vAlign w:val="center"/>
          </w:tcPr>
          <w:p w:rsidR="00A37D5C" w:rsidRPr="00A37D5C" w:rsidRDefault="00A37D5C" w:rsidP="00A37D5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A37D5C" w:rsidRPr="00A37D5C" w:rsidTr="006872A7">
        <w:trPr>
          <w:trHeight w:val="270"/>
        </w:trPr>
        <w:tc>
          <w:tcPr>
            <w:tcW w:w="795" w:type="pct"/>
            <w:vMerge/>
            <w:vAlign w:val="center"/>
          </w:tcPr>
          <w:p w:rsidR="00A37D5C" w:rsidRPr="00A37D5C" w:rsidRDefault="00A37D5C" w:rsidP="00A37D5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272" w:type="pct"/>
            <w:vAlign w:val="center"/>
          </w:tcPr>
          <w:p w:rsidR="00A37D5C" w:rsidRPr="00A37D5C" w:rsidRDefault="00A37D5C" w:rsidP="00A37D5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37D5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Практическое занятие № 2. Исчисление суммы дохода по ценным бумагам.</w:t>
            </w:r>
          </w:p>
        </w:tc>
        <w:tc>
          <w:tcPr>
            <w:tcW w:w="327" w:type="pct"/>
            <w:vAlign w:val="center"/>
          </w:tcPr>
          <w:p w:rsidR="00A37D5C" w:rsidRPr="00A37D5C" w:rsidRDefault="00A37D5C" w:rsidP="00A37D5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37D5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A37D5C" w:rsidRPr="00A37D5C" w:rsidTr="006872A7">
        <w:trPr>
          <w:trHeight w:val="325"/>
        </w:trPr>
        <w:tc>
          <w:tcPr>
            <w:tcW w:w="795" w:type="pct"/>
            <w:vMerge w:val="restart"/>
            <w:vAlign w:val="center"/>
          </w:tcPr>
          <w:p w:rsidR="00A37D5C" w:rsidRPr="00A37D5C" w:rsidRDefault="00A37D5C" w:rsidP="00A37D5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37D5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Тема 3. Рынки акций и облигаций. Ипотечные ценные бумаги.</w:t>
            </w:r>
          </w:p>
        </w:tc>
        <w:tc>
          <w:tcPr>
            <w:tcW w:w="3272" w:type="pct"/>
            <w:vAlign w:val="center"/>
          </w:tcPr>
          <w:p w:rsidR="00A37D5C" w:rsidRPr="00A37D5C" w:rsidRDefault="00A37D5C" w:rsidP="00A37D5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37D5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327" w:type="pct"/>
            <w:vMerge w:val="restart"/>
            <w:vAlign w:val="center"/>
          </w:tcPr>
          <w:p w:rsidR="00A37D5C" w:rsidRPr="00A37D5C" w:rsidRDefault="00A37D5C" w:rsidP="00A37D5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37D5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A37D5C" w:rsidRPr="00A37D5C" w:rsidTr="006872A7">
        <w:trPr>
          <w:trHeight w:val="503"/>
        </w:trPr>
        <w:tc>
          <w:tcPr>
            <w:tcW w:w="795" w:type="pct"/>
            <w:vMerge/>
            <w:vAlign w:val="center"/>
          </w:tcPr>
          <w:p w:rsidR="00A37D5C" w:rsidRPr="00A37D5C" w:rsidRDefault="00A37D5C" w:rsidP="00A37D5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272" w:type="pct"/>
            <w:vAlign w:val="center"/>
          </w:tcPr>
          <w:p w:rsidR="00A37D5C" w:rsidRPr="00A37D5C" w:rsidRDefault="00A37D5C" w:rsidP="00A37D5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37D5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Понятие и виды акций. Стоимостная оценка акций. Депозитарные расписки. Понятие и виды облигаций. Стоимостная оценка облигаций. Понятие и виды ипотечных ценных бумаг. Рынок ипотечных кредитов и ипотечных ценных бумаг.</w:t>
            </w:r>
          </w:p>
        </w:tc>
        <w:tc>
          <w:tcPr>
            <w:tcW w:w="327" w:type="pct"/>
            <w:vMerge/>
            <w:vAlign w:val="center"/>
          </w:tcPr>
          <w:p w:rsidR="00A37D5C" w:rsidRPr="00A37D5C" w:rsidRDefault="00A37D5C" w:rsidP="00A37D5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A37D5C" w:rsidRPr="00A37D5C" w:rsidTr="006872A7">
        <w:trPr>
          <w:trHeight w:val="20"/>
        </w:trPr>
        <w:tc>
          <w:tcPr>
            <w:tcW w:w="795" w:type="pct"/>
            <w:vMerge/>
            <w:vAlign w:val="center"/>
          </w:tcPr>
          <w:p w:rsidR="00A37D5C" w:rsidRPr="00A37D5C" w:rsidRDefault="00A37D5C" w:rsidP="00A37D5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272" w:type="pct"/>
            <w:vAlign w:val="center"/>
          </w:tcPr>
          <w:p w:rsidR="00A37D5C" w:rsidRPr="00A37D5C" w:rsidRDefault="00A37D5C" w:rsidP="00A37D5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37D5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Практические занятия</w:t>
            </w:r>
          </w:p>
        </w:tc>
        <w:tc>
          <w:tcPr>
            <w:tcW w:w="327" w:type="pct"/>
            <w:vAlign w:val="center"/>
          </w:tcPr>
          <w:p w:rsidR="00A37D5C" w:rsidRPr="00A37D5C" w:rsidRDefault="00A37D5C" w:rsidP="00A37D5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A37D5C" w:rsidRPr="00A37D5C" w:rsidTr="006872A7">
        <w:trPr>
          <w:trHeight w:val="20"/>
        </w:trPr>
        <w:tc>
          <w:tcPr>
            <w:tcW w:w="795" w:type="pct"/>
            <w:vMerge/>
            <w:vAlign w:val="center"/>
          </w:tcPr>
          <w:p w:rsidR="00A37D5C" w:rsidRPr="00A37D5C" w:rsidRDefault="00A37D5C" w:rsidP="00A37D5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272" w:type="pct"/>
            <w:vAlign w:val="center"/>
          </w:tcPr>
          <w:p w:rsidR="00A37D5C" w:rsidRPr="00A37D5C" w:rsidRDefault="00A37D5C" w:rsidP="00A37D5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37D5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Практическое занятие № 3. Исчисление суммы ипотечного кредита и дохода по ипотечным ценным бумагам.</w:t>
            </w:r>
          </w:p>
        </w:tc>
        <w:tc>
          <w:tcPr>
            <w:tcW w:w="327" w:type="pct"/>
            <w:vAlign w:val="center"/>
          </w:tcPr>
          <w:p w:rsidR="00A37D5C" w:rsidRPr="00A37D5C" w:rsidRDefault="00A37D5C" w:rsidP="00A37D5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37D5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A37D5C" w:rsidRPr="00A37D5C" w:rsidTr="006872A7">
        <w:trPr>
          <w:trHeight w:val="118"/>
        </w:trPr>
        <w:tc>
          <w:tcPr>
            <w:tcW w:w="795" w:type="pct"/>
            <w:vMerge w:val="restart"/>
            <w:vAlign w:val="center"/>
          </w:tcPr>
          <w:p w:rsidR="00A37D5C" w:rsidRPr="00A37D5C" w:rsidRDefault="00A37D5C" w:rsidP="00A37D5C">
            <w:pPr>
              <w:shd w:val="clear" w:color="auto" w:fill="FFFFFF"/>
              <w:spacing w:after="0" w:line="240" w:lineRule="auto"/>
              <w:ind w:right="38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37D5C">
              <w:rPr>
                <w:rFonts w:ascii="Times New Roman" w:eastAsia="Calibri" w:hAnsi="Times New Roman"/>
                <w:spacing w:val="-3"/>
                <w:sz w:val="24"/>
                <w:szCs w:val="24"/>
                <w:lang w:eastAsia="en-US"/>
              </w:rPr>
              <w:t xml:space="preserve">Тема 4. </w:t>
            </w:r>
            <w:r w:rsidRPr="00A37D5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Рынок производных финансовых инструментов</w:t>
            </w:r>
          </w:p>
        </w:tc>
        <w:tc>
          <w:tcPr>
            <w:tcW w:w="3272" w:type="pct"/>
            <w:vAlign w:val="center"/>
          </w:tcPr>
          <w:p w:rsidR="00A37D5C" w:rsidRPr="00A37D5C" w:rsidRDefault="00A37D5C" w:rsidP="00A37D5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37D5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327" w:type="pct"/>
            <w:vMerge w:val="restart"/>
            <w:vAlign w:val="center"/>
          </w:tcPr>
          <w:p w:rsidR="00A37D5C" w:rsidRPr="00A37D5C" w:rsidRDefault="00A37D5C" w:rsidP="00A37D5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37D5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A37D5C" w:rsidRPr="00A37D5C" w:rsidTr="006872A7">
        <w:trPr>
          <w:trHeight w:val="20"/>
        </w:trPr>
        <w:tc>
          <w:tcPr>
            <w:tcW w:w="795" w:type="pct"/>
            <w:vMerge/>
            <w:vAlign w:val="center"/>
          </w:tcPr>
          <w:p w:rsidR="00A37D5C" w:rsidRPr="00A37D5C" w:rsidRDefault="00A37D5C" w:rsidP="00A37D5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272" w:type="pct"/>
            <w:vAlign w:val="center"/>
          </w:tcPr>
          <w:p w:rsidR="00A37D5C" w:rsidRPr="00A37D5C" w:rsidRDefault="00A37D5C" w:rsidP="00A37D5C">
            <w:pPr>
              <w:shd w:val="clear" w:color="auto" w:fill="FFFFFF"/>
              <w:tabs>
                <w:tab w:val="left" w:pos="261"/>
              </w:tabs>
              <w:spacing w:after="0" w:line="240" w:lineRule="auto"/>
              <w:ind w:right="7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37D5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Понятие, сущность и функции производных финансовых инструментов. Участники рынка производных финансовых инструментов. Операции, совершаемые на рынке производных финансовых инструментов. </w:t>
            </w:r>
            <w:proofErr w:type="spellStart"/>
            <w:r w:rsidRPr="00A37D5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Деривативы</w:t>
            </w:r>
            <w:proofErr w:type="spellEnd"/>
            <w:r w:rsidRPr="00A37D5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. </w:t>
            </w:r>
          </w:p>
        </w:tc>
        <w:tc>
          <w:tcPr>
            <w:tcW w:w="327" w:type="pct"/>
            <w:vMerge/>
            <w:vAlign w:val="center"/>
          </w:tcPr>
          <w:p w:rsidR="00A37D5C" w:rsidRPr="00A37D5C" w:rsidRDefault="00A37D5C" w:rsidP="00A37D5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A37D5C" w:rsidRPr="00A37D5C" w:rsidTr="006872A7">
        <w:trPr>
          <w:trHeight w:val="20"/>
        </w:trPr>
        <w:tc>
          <w:tcPr>
            <w:tcW w:w="795" w:type="pct"/>
            <w:vMerge/>
            <w:vAlign w:val="center"/>
          </w:tcPr>
          <w:p w:rsidR="00A37D5C" w:rsidRPr="00A37D5C" w:rsidRDefault="00A37D5C" w:rsidP="00A37D5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272" w:type="pct"/>
            <w:vAlign w:val="center"/>
          </w:tcPr>
          <w:p w:rsidR="00A37D5C" w:rsidRPr="00A37D5C" w:rsidRDefault="00A37D5C" w:rsidP="00A37D5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37D5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Практические занятия</w:t>
            </w:r>
          </w:p>
        </w:tc>
        <w:tc>
          <w:tcPr>
            <w:tcW w:w="327" w:type="pct"/>
            <w:vAlign w:val="center"/>
          </w:tcPr>
          <w:p w:rsidR="00A37D5C" w:rsidRPr="00A37D5C" w:rsidRDefault="00A37D5C" w:rsidP="00A37D5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A37D5C" w:rsidRPr="00A37D5C" w:rsidTr="006872A7">
        <w:trPr>
          <w:trHeight w:val="307"/>
        </w:trPr>
        <w:tc>
          <w:tcPr>
            <w:tcW w:w="795" w:type="pct"/>
            <w:vMerge/>
            <w:vAlign w:val="center"/>
          </w:tcPr>
          <w:p w:rsidR="00A37D5C" w:rsidRPr="00A37D5C" w:rsidRDefault="00A37D5C" w:rsidP="00A37D5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272" w:type="pct"/>
            <w:vAlign w:val="center"/>
          </w:tcPr>
          <w:p w:rsidR="00A37D5C" w:rsidRPr="00A37D5C" w:rsidRDefault="00A37D5C" w:rsidP="00A37D5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37D5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Практическое занятие № 4. Исчисление дохода от операций на рынке производных финансовых инструментов. </w:t>
            </w:r>
          </w:p>
        </w:tc>
        <w:tc>
          <w:tcPr>
            <w:tcW w:w="327" w:type="pct"/>
            <w:vAlign w:val="center"/>
          </w:tcPr>
          <w:p w:rsidR="00A37D5C" w:rsidRPr="00A37D5C" w:rsidRDefault="00A37D5C" w:rsidP="00A37D5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37D5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A37D5C" w:rsidRPr="00A37D5C" w:rsidTr="006872A7">
        <w:trPr>
          <w:trHeight w:val="293"/>
        </w:trPr>
        <w:tc>
          <w:tcPr>
            <w:tcW w:w="795" w:type="pct"/>
            <w:vMerge w:val="restart"/>
            <w:vAlign w:val="center"/>
          </w:tcPr>
          <w:p w:rsidR="00A37D5C" w:rsidRPr="00A37D5C" w:rsidRDefault="00A37D5C" w:rsidP="00A37D5C">
            <w:pPr>
              <w:shd w:val="clear" w:color="auto" w:fill="FFFFFF"/>
              <w:spacing w:after="0" w:line="240" w:lineRule="auto"/>
              <w:ind w:right="38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37D5C">
              <w:rPr>
                <w:rFonts w:ascii="Times New Roman" w:eastAsia="Calibri" w:hAnsi="Times New Roman"/>
                <w:spacing w:val="-3"/>
                <w:sz w:val="24"/>
                <w:szCs w:val="24"/>
                <w:lang w:eastAsia="en-US"/>
              </w:rPr>
              <w:t xml:space="preserve">Тема 5. </w:t>
            </w:r>
            <w:r w:rsidRPr="00A37D5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Форвардные и фьючерсные контракты. </w:t>
            </w:r>
          </w:p>
          <w:p w:rsidR="00A37D5C" w:rsidRPr="00A37D5C" w:rsidRDefault="00A37D5C" w:rsidP="00A37D5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272" w:type="pct"/>
            <w:vAlign w:val="center"/>
          </w:tcPr>
          <w:p w:rsidR="00A37D5C" w:rsidRPr="00A37D5C" w:rsidRDefault="00A37D5C" w:rsidP="00A37D5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37D5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327" w:type="pct"/>
            <w:vMerge w:val="restart"/>
            <w:vAlign w:val="center"/>
          </w:tcPr>
          <w:p w:rsidR="00A37D5C" w:rsidRPr="00A37D5C" w:rsidRDefault="00A37D5C" w:rsidP="00A37D5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37D5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A37D5C" w:rsidRPr="00A37D5C" w:rsidTr="006872A7">
        <w:trPr>
          <w:trHeight w:val="20"/>
        </w:trPr>
        <w:tc>
          <w:tcPr>
            <w:tcW w:w="795" w:type="pct"/>
            <w:vMerge/>
            <w:vAlign w:val="center"/>
          </w:tcPr>
          <w:p w:rsidR="00A37D5C" w:rsidRPr="00A37D5C" w:rsidRDefault="00A37D5C" w:rsidP="00A37D5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272" w:type="pct"/>
            <w:vAlign w:val="center"/>
          </w:tcPr>
          <w:p w:rsidR="00A37D5C" w:rsidRPr="00A37D5C" w:rsidRDefault="00A37D5C" w:rsidP="00A37D5C">
            <w:pPr>
              <w:shd w:val="clear" w:color="auto" w:fill="FFFFFF"/>
              <w:tabs>
                <w:tab w:val="left" w:pos="261"/>
              </w:tabs>
              <w:spacing w:after="0" w:line="240" w:lineRule="auto"/>
              <w:ind w:right="7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37D5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Форвардные и фьючерсные контракты: общие черты и различия. Форвардная цена. Рынок фьючерсных контрактов: организация, технология торгов, система расчетов.</w:t>
            </w:r>
          </w:p>
        </w:tc>
        <w:tc>
          <w:tcPr>
            <w:tcW w:w="327" w:type="pct"/>
            <w:vMerge/>
            <w:vAlign w:val="center"/>
          </w:tcPr>
          <w:p w:rsidR="00A37D5C" w:rsidRPr="00A37D5C" w:rsidRDefault="00A37D5C" w:rsidP="00A37D5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A37D5C" w:rsidRPr="00A37D5C" w:rsidTr="006872A7">
        <w:trPr>
          <w:trHeight w:val="20"/>
        </w:trPr>
        <w:tc>
          <w:tcPr>
            <w:tcW w:w="795" w:type="pct"/>
            <w:vMerge/>
            <w:vAlign w:val="center"/>
          </w:tcPr>
          <w:p w:rsidR="00A37D5C" w:rsidRPr="00A37D5C" w:rsidRDefault="00A37D5C" w:rsidP="00A37D5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272" w:type="pct"/>
            <w:vAlign w:val="center"/>
          </w:tcPr>
          <w:p w:rsidR="00A37D5C" w:rsidRPr="00A37D5C" w:rsidRDefault="00A37D5C" w:rsidP="00A37D5C">
            <w:pPr>
              <w:shd w:val="clear" w:color="auto" w:fill="FFFFFF"/>
              <w:tabs>
                <w:tab w:val="left" w:pos="261"/>
              </w:tabs>
              <w:spacing w:after="0" w:line="240" w:lineRule="auto"/>
              <w:ind w:right="7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37D5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Практические занятия</w:t>
            </w:r>
          </w:p>
        </w:tc>
        <w:tc>
          <w:tcPr>
            <w:tcW w:w="327" w:type="pct"/>
            <w:vAlign w:val="center"/>
          </w:tcPr>
          <w:p w:rsidR="00A37D5C" w:rsidRPr="00A37D5C" w:rsidRDefault="00A37D5C" w:rsidP="00A37D5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A37D5C" w:rsidRPr="00A37D5C" w:rsidTr="006872A7">
        <w:trPr>
          <w:trHeight w:val="334"/>
        </w:trPr>
        <w:tc>
          <w:tcPr>
            <w:tcW w:w="795" w:type="pct"/>
            <w:vMerge/>
            <w:vAlign w:val="center"/>
          </w:tcPr>
          <w:p w:rsidR="00A37D5C" w:rsidRPr="00A37D5C" w:rsidRDefault="00A37D5C" w:rsidP="00A37D5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272" w:type="pct"/>
            <w:vAlign w:val="center"/>
          </w:tcPr>
          <w:p w:rsidR="00A37D5C" w:rsidRPr="00A37D5C" w:rsidRDefault="00A37D5C" w:rsidP="00A37D5C">
            <w:pPr>
              <w:shd w:val="clear" w:color="auto" w:fill="FFFFFF"/>
              <w:tabs>
                <w:tab w:val="left" w:pos="261"/>
              </w:tabs>
              <w:spacing w:after="0" w:line="240" w:lineRule="auto"/>
              <w:ind w:right="7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37D5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Практическое занятие № 5. Проведение анализа рынка форвардных и фьючерсных контрактов.</w:t>
            </w:r>
          </w:p>
        </w:tc>
        <w:tc>
          <w:tcPr>
            <w:tcW w:w="327" w:type="pct"/>
            <w:vAlign w:val="center"/>
          </w:tcPr>
          <w:p w:rsidR="00A37D5C" w:rsidRPr="00A37D5C" w:rsidRDefault="00A37D5C" w:rsidP="00A37D5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37D5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A37D5C" w:rsidRPr="00A37D5C" w:rsidTr="006872A7">
        <w:trPr>
          <w:trHeight w:val="278"/>
        </w:trPr>
        <w:tc>
          <w:tcPr>
            <w:tcW w:w="795" w:type="pct"/>
            <w:vMerge w:val="restart"/>
            <w:vAlign w:val="center"/>
          </w:tcPr>
          <w:p w:rsidR="00A37D5C" w:rsidRPr="00A37D5C" w:rsidRDefault="00A37D5C" w:rsidP="00A37D5C">
            <w:pPr>
              <w:shd w:val="clear" w:color="auto" w:fill="FFFFFF"/>
              <w:spacing w:after="0" w:line="240" w:lineRule="auto"/>
              <w:ind w:right="38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37D5C">
              <w:rPr>
                <w:rFonts w:ascii="Times New Roman" w:eastAsia="Calibri" w:hAnsi="Times New Roman"/>
                <w:spacing w:val="-3"/>
                <w:sz w:val="24"/>
                <w:szCs w:val="24"/>
                <w:lang w:eastAsia="en-US"/>
              </w:rPr>
              <w:t xml:space="preserve">Тема 6. </w:t>
            </w:r>
            <w:r w:rsidRPr="00A37D5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Опционы. Свопы.</w:t>
            </w:r>
          </w:p>
        </w:tc>
        <w:tc>
          <w:tcPr>
            <w:tcW w:w="3272" w:type="pct"/>
            <w:vAlign w:val="center"/>
          </w:tcPr>
          <w:p w:rsidR="00A37D5C" w:rsidRPr="00A37D5C" w:rsidRDefault="00A37D5C" w:rsidP="00A37D5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37D5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327" w:type="pct"/>
            <w:vMerge w:val="restart"/>
            <w:vAlign w:val="center"/>
          </w:tcPr>
          <w:p w:rsidR="00A37D5C" w:rsidRPr="00A37D5C" w:rsidRDefault="00A37D5C" w:rsidP="00A37D5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37D5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A37D5C" w:rsidRPr="00A37D5C" w:rsidTr="006872A7">
        <w:trPr>
          <w:trHeight w:val="555"/>
        </w:trPr>
        <w:tc>
          <w:tcPr>
            <w:tcW w:w="795" w:type="pct"/>
            <w:vMerge/>
            <w:vAlign w:val="center"/>
          </w:tcPr>
          <w:p w:rsidR="00A37D5C" w:rsidRPr="00A37D5C" w:rsidRDefault="00A37D5C" w:rsidP="00A37D5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272" w:type="pct"/>
            <w:vAlign w:val="center"/>
          </w:tcPr>
          <w:p w:rsidR="00A37D5C" w:rsidRPr="00A37D5C" w:rsidRDefault="00A37D5C" w:rsidP="00A37D5C">
            <w:pPr>
              <w:shd w:val="clear" w:color="auto" w:fill="FFFFFF"/>
              <w:tabs>
                <w:tab w:val="left" w:pos="261"/>
              </w:tabs>
              <w:spacing w:after="0" w:line="240" w:lineRule="auto"/>
              <w:ind w:right="6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37D5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Понятие и виды опционов. Премия опциона. Биржевой и внебиржевой рынок опционов. Свопы. Понятие и виды свопов. Рынок свопов и его регулирование. </w:t>
            </w:r>
          </w:p>
        </w:tc>
        <w:tc>
          <w:tcPr>
            <w:tcW w:w="327" w:type="pct"/>
            <w:vMerge/>
            <w:vAlign w:val="center"/>
          </w:tcPr>
          <w:p w:rsidR="00A37D5C" w:rsidRPr="00A37D5C" w:rsidRDefault="00A37D5C" w:rsidP="00A37D5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A37D5C" w:rsidRPr="00A37D5C" w:rsidTr="006872A7">
        <w:trPr>
          <w:trHeight w:val="249"/>
        </w:trPr>
        <w:tc>
          <w:tcPr>
            <w:tcW w:w="795" w:type="pct"/>
            <w:vMerge w:val="restart"/>
            <w:vAlign w:val="center"/>
          </w:tcPr>
          <w:p w:rsidR="00A37D5C" w:rsidRPr="00A37D5C" w:rsidRDefault="00A37D5C" w:rsidP="00A37D5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37D5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Тема 7. Фондовая биржа </w:t>
            </w:r>
          </w:p>
        </w:tc>
        <w:tc>
          <w:tcPr>
            <w:tcW w:w="3272" w:type="pct"/>
            <w:vAlign w:val="center"/>
          </w:tcPr>
          <w:p w:rsidR="00A37D5C" w:rsidRPr="00A37D5C" w:rsidRDefault="00A37D5C" w:rsidP="00A37D5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37D5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327" w:type="pct"/>
            <w:vMerge w:val="restart"/>
            <w:vAlign w:val="center"/>
          </w:tcPr>
          <w:p w:rsidR="00A37D5C" w:rsidRPr="00A37D5C" w:rsidRDefault="00A37D5C" w:rsidP="00A37D5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37D5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A37D5C" w:rsidRPr="00A37D5C" w:rsidTr="006872A7">
        <w:trPr>
          <w:trHeight w:val="739"/>
        </w:trPr>
        <w:tc>
          <w:tcPr>
            <w:tcW w:w="795" w:type="pct"/>
            <w:vMerge/>
            <w:vAlign w:val="center"/>
          </w:tcPr>
          <w:p w:rsidR="00A37D5C" w:rsidRPr="00A37D5C" w:rsidRDefault="00A37D5C" w:rsidP="00A37D5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272" w:type="pct"/>
            <w:tcBorders>
              <w:bottom w:val="single" w:sz="4" w:space="0" w:color="auto"/>
            </w:tcBorders>
            <w:vAlign w:val="center"/>
          </w:tcPr>
          <w:p w:rsidR="00A37D5C" w:rsidRPr="00A37D5C" w:rsidRDefault="00A37D5C" w:rsidP="00A37D5C">
            <w:pPr>
              <w:keepNext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37D5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Виды профессиональной деятельности и профессиональных участников рынка ценных бумаг. Коммерческие и инвестиционные банки как участники рынка ценных бумаг и других сегментов финансового рынка. Фондовая биржа. Фондовая биржа: история создания. Организация и участники торгов на фондовой бирже. Биржевые сделки. Биржа </w:t>
            </w:r>
            <w:proofErr w:type="spellStart"/>
            <w:r w:rsidRPr="00A37D5C">
              <w:rPr>
                <w:rFonts w:ascii="Times New Roman" w:hAnsi="Times New Roman"/>
                <w:sz w:val="24"/>
                <w:szCs w:val="24"/>
                <w:lang w:eastAsia="en-US"/>
              </w:rPr>
              <w:t>криптовалюты</w:t>
            </w:r>
            <w:proofErr w:type="spellEnd"/>
            <w:r w:rsidRPr="00A37D5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. </w:t>
            </w:r>
          </w:p>
        </w:tc>
        <w:tc>
          <w:tcPr>
            <w:tcW w:w="327" w:type="pct"/>
            <w:vMerge/>
            <w:tcBorders>
              <w:bottom w:val="single" w:sz="4" w:space="0" w:color="auto"/>
            </w:tcBorders>
            <w:vAlign w:val="center"/>
          </w:tcPr>
          <w:p w:rsidR="00A37D5C" w:rsidRPr="00A37D5C" w:rsidRDefault="00A37D5C" w:rsidP="00A37D5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A37D5C" w:rsidRPr="00A37D5C" w:rsidTr="006872A7">
        <w:trPr>
          <w:trHeight w:val="387"/>
        </w:trPr>
        <w:tc>
          <w:tcPr>
            <w:tcW w:w="795" w:type="pct"/>
            <w:vMerge/>
            <w:vAlign w:val="center"/>
          </w:tcPr>
          <w:p w:rsidR="00A37D5C" w:rsidRPr="00A37D5C" w:rsidRDefault="00A37D5C" w:rsidP="00A37D5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272" w:type="pct"/>
            <w:tcBorders>
              <w:bottom w:val="single" w:sz="4" w:space="0" w:color="auto"/>
            </w:tcBorders>
            <w:vAlign w:val="center"/>
          </w:tcPr>
          <w:p w:rsidR="00A37D5C" w:rsidRPr="00A37D5C" w:rsidRDefault="00A37D5C" w:rsidP="00A37D5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37D5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Практические занятия</w:t>
            </w:r>
          </w:p>
        </w:tc>
        <w:tc>
          <w:tcPr>
            <w:tcW w:w="327" w:type="pct"/>
            <w:tcBorders>
              <w:bottom w:val="single" w:sz="4" w:space="0" w:color="auto"/>
            </w:tcBorders>
            <w:vAlign w:val="center"/>
          </w:tcPr>
          <w:p w:rsidR="00A37D5C" w:rsidRPr="00A37D5C" w:rsidRDefault="00A37D5C" w:rsidP="00A37D5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A37D5C" w:rsidRPr="00A37D5C" w:rsidTr="006872A7">
        <w:trPr>
          <w:trHeight w:val="421"/>
        </w:trPr>
        <w:tc>
          <w:tcPr>
            <w:tcW w:w="795" w:type="pct"/>
            <w:vMerge/>
            <w:tcBorders>
              <w:bottom w:val="single" w:sz="4" w:space="0" w:color="auto"/>
            </w:tcBorders>
            <w:vAlign w:val="center"/>
          </w:tcPr>
          <w:p w:rsidR="00A37D5C" w:rsidRPr="00A37D5C" w:rsidRDefault="00A37D5C" w:rsidP="00A37D5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272" w:type="pct"/>
            <w:tcBorders>
              <w:bottom w:val="single" w:sz="4" w:space="0" w:color="auto"/>
            </w:tcBorders>
            <w:vAlign w:val="center"/>
          </w:tcPr>
          <w:p w:rsidR="00A37D5C" w:rsidRPr="00A37D5C" w:rsidRDefault="00A37D5C" w:rsidP="00A37D5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37D5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Практическое занятие № 6. Проведение анализа фондового рынка и рынка </w:t>
            </w:r>
            <w:proofErr w:type="spellStart"/>
            <w:r w:rsidRPr="00A37D5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криптовалюты</w:t>
            </w:r>
            <w:proofErr w:type="spellEnd"/>
            <w:r w:rsidRPr="00A37D5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27" w:type="pct"/>
            <w:tcBorders>
              <w:bottom w:val="single" w:sz="4" w:space="0" w:color="auto"/>
            </w:tcBorders>
            <w:vAlign w:val="center"/>
          </w:tcPr>
          <w:p w:rsidR="00A37D5C" w:rsidRPr="00A37D5C" w:rsidRDefault="00A37D5C" w:rsidP="00A37D5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37D5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A37D5C" w:rsidRPr="00A37D5C" w:rsidTr="006872A7">
        <w:trPr>
          <w:trHeight w:val="155"/>
        </w:trPr>
        <w:tc>
          <w:tcPr>
            <w:tcW w:w="795" w:type="pct"/>
            <w:vMerge w:val="restart"/>
            <w:vAlign w:val="center"/>
          </w:tcPr>
          <w:p w:rsidR="00A37D5C" w:rsidRPr="00A37D5C" w:rsidRDefault="00A37D5C" w:rsidP="00A37D5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37D5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Тема 8. Клиринговая система на финансовых рынках. </w:t>
            </w:r>
            <w:proofErr w:type="spellStart"/>
            <w:r w:rsidRPr="00A37D5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Андеррайтинг</w:t>
            </w:r>
            <w:proofErr w:type="spellEnd"/>
            <w:r w:rsidRPr="00A37D5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ценных бумаг.</w:t>
            </w:r>
          </w:p>
        </w:tc>
        <w:tc>
          <w:tcPr>
            <w:tcW w:w="3272" w:type="pct"/>
            <w:vAlign w:val="center"/>
          </w:tcPr>
          <w:p w:rsidR="00A37D5C" w:rsidRPr="00A37D5C" w:rsidRDefault="00A37D5C" w:rsidP="00A37D5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37D5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327" w:type="pct"/>
            <w:vMerge w:val="restart"/>
            <w:vAlign w:val="center"/>
          </w:tcPr>
          <w:p w:rsidR="00A37D5C" w:rsidRPr="00A37D5C" w:rsidRDefault="00A37D5C" w:rsidP="00A37D5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37D5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A37D5C" w:rsidRPr="00A37D5C" w:rsidTr="006872A7">
        <w:trPr>
          <w:trHeight w:val="20"/>
        </w:trPr>
        <w:tc>
          <w:tcPr>
            <w:tcW w:w="795" w:type="pct"/>
            <w:vMerge/>
            <w:vAlign w:val="center"/>
          </w:tcPr>
          <w:p w:rsidR="00A37D5C" w:rsidRPr="00A37D5C" w:rsidRDefault="00A37D5C" w:rsidP="00A37D5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272" w:type="pct"/>
            <w:vAlign w:val="center"/>
          </w:tcPr>
          <w:p w:rsidR="00A37D5C" w:rsidRPr="00A37D5C" w:rsidRDefault="00A37D5C" w:rsidP="00A37D5C">
            <w:pPr>
              <w:shd w:val="clear" w:color="auto" w:fill="FFFFFF"/>
              <w:spacing w:after="0" w:line="240" w:lineRule="auto"/>
              <w:ind w:right="17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37D5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Организация расчетов по сделкам с ценными бумагами. Клиринг и его виды. Учетная система на рынке ценных бумаг, ее участники. Виды депозитариев. Понятие и этапы эмиссии ценных бумаг. Конструирование выпуска ценных бумаг. </w:t>
            </w:r>
            <w:proofErr w:type="spellStart"/>
            <w:r w:rsidRPr="00A37D5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Андеррайтинг</w:t>
            </w:r>
            <w:proofErr w:type="spellEnd"/>
            <w:r w:rsidRPr="00A37D5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ценных бумаг. Виды </w:t>
            </w:r>
            <w:proofErr w:type="spellStart"/>
            <w:r w:rsidRPr="00A37D5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андеррайтинга</w:t>
            </w:r>
            <w:proofErr w:type="spellEnd"/>
            <w:r w:rsidRPr="00A37D5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27" w:type="pct"/>
            <w:vMerge/>
            <w:vAlign w:val="center"/>
          </w:tcPr>
          <w:p w:rsidR="00A37D5C" w:rsidRPr="00A37D5C" w:rsidRDefault="00A37D5C" w:rsidP="00A37D5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A37D5C" w:rsidRPr="00A37D5C" w:rsidTr="006872A7">
        <w:trPr>
          <w:trHeight w:val="20"/>
        </w:trPr>
        <w:tc>
          <w:tcPr>
            <w:tcW w:w="795" w:type="pct"/>
            <w:vMerge/>
            <w:vAlign w:val="center"/>
          </w:tcPr>
          <w:p w:rsidR="00A37D5C" w:rsidRPr="00A37D5C" w:rsidRDefault="00A37D5C" w:rsidP="00A37D5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272" w:type="pct"/>
            <w:vAlign w:val="center"/>
          </w:tcPr>
          <w:p w:rsidR="00A37D5C" w:rsidRPr="00A37D5C" w:rsidRDefault="00A37D5C" w:rsidP="00A37D5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37D5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Практические занятия</w:t>
            </w:r>
          </w:p>
        </w:tc>
        <w:tc>
          <w:tcPr>
            <w:tcW w:w="327" w:type="pct"/>
            <w:vAlign w:val="center"/>
          </w:tcPr>
          <w:p w:rsidR="00A37D5C" w:rsidRPr="00A37D5C" w:rsidRDefault="00A37D5C" w:rsidP="00A37D5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A37D5C" w:rsidRPr="00A37D5C" w:rsidTr="006872A7">
        <w:trPr>
          <w:trHeight w:val="20"/>
        </w:trPr>
        <w:tc>
          <w:tcPr>
            <w:tcW w:w="795" w:type="pct"/>
            <w:vMerge/>
            <w:vAlign w:val="center"/>
          </w:tcPr>
          <w:p w:rsidR="00A37D5C" w:rsidRPr="00A37D5C" w:rsidRDefault="00A37D5C" w:rsidP="00A37D5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272" w:type="pct"/>
            <w:vAlign w:val="center"/>
          </w:tcPr>
          <w:p w:rsidR="00A37D5C" w:rsidRPr="00A37D5C" w:rsidRDefault="00A37D5C" w:rsidP="00A37D5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37D5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Практическое занятие № 7. Проведение анализа биржевых сделок.</w:t>
            </w:r>
          </w:p>
        </w:tc>
        <w:tc>
          <w:tcPr>
            <w:tcW w:w="327" w:type="pct"/>
            <w:vAlign w:val="center"/>
          </w:tcPr>
          <w:p w:rsidR="00A37D5C" w:rsidRPr="00A37D5C" w:rsidRDefault="00A37D5C" w:rsidP="00A37D5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37D5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A37D5C" w:rsidRPr="00A37D5C" w:rsidTr="006872A7">
        <w:trPr>
          <w:trHeight w:val="277"/>
        </w:trPr>
        <w:tc>
          <w:tcPr>
            <w:tcW w:w="795" w:type="pct"/>
            <w:vMerge/>
            <w:vAlign w:val="center"/>
          </w:tcPr>
          <w:p w:rsidR="00A37D5C" w:rsidRPr="00A37D5C" w:rsidRDefault="00A37D5C" w:rsidP="00A37D5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272" w:type="pct"/>
            <w:vAlign w:val="center"/>
          </w:tcPr>
          <w:p w:rsidR="00A37D5C" w:rsidRPr="00A37D5C" w:rsidRDefault="00A37D5C" w:rsidP="00A37D5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37D5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Практическое занятие № 8. Проведение экономического и финансового анализа эмитента.</w:t>
            </w:r>
          </w:p>
        </w:tc>
        <w:tc>
          <w:tcPr>
            <w:tcW w:w="327" w:type="pct"/>
            <w:vAlign w:val="center"/>
          </w:tcPr>
          <w:p w:rsidR="00A37D5C" w:rsidRPr="00A37D5C" w:rsidRDefault="00A37D5C" w:rsidP="00A37D5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37D5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A37D5C" w:rsidRPr="00A37D5C" w:rsidTr="006872A7">
        <w:trPr>
          <w:trHeight w:val="20"/>
        </w:trPr>
        <w:tc>
          <w:tcPr>
            <w:tcW w:w="795" w:type="pct"/>
            <w:vMerge w:val="restart"/>
            <w:vAlign w:val="center"/>
          </w:tcPr>
          <w:p w:rsidR="00A37D5C" w:rsidRPr="00A37D5C" w:rsidRDefault="00A37D5C" w:rsidP="00A37D5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37D5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Тема 9. Регулирование финансовых рынков</w:t>
            </w:r>
          </w:p>
        </w:tc>
        <w:tc>
          <w:tcPr>
            <w:tcW w:w="3272" w:type="pct"/>
            <w:vAlign w:val="center"/>
          </w:tcPr>
          <w:p w:rsidR="00A37D5C" w:rsidRPr="00A37D5C" w:rsidRDefault="00A37D5C" w:rsidP="00A37D5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37D5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Содержание учебного материала </w:t>
            </w:r>
          </w:p>
          <w:p w:rsidR="00A37D5C" w:rsidRPr="00A37D5C" w:rsidRDefault="00A37D5C" w:rsidP="00A37D5C">
            <w:pPr>
              <w:spacing w:after="0" w:line="240" w:lineRule="auto"/>
              <w:jc w:val="both"/>
              <w:rPr>
                <w:rFonts w:ascii="Times New Roman" w:eastAsia="Calibri" w:hAnsi="Times New Roman"/>
                <w:spacing w:val="4"/>
                <w:sz w:val="24"/>
                <w:szCs w:val="24"/>
                <w:lang w:eastAsia="en-US"/>
              </w:rPr>
            </w:pPr>
            <w:r w:rsidRPr="00A37D5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Понятие регулятивной инфраструктуры финансового рынка. Государственное регулирование и саморегулирование финансового рынка.</w:t>
            </w:r>
          </w:p>
        </w:tc>
        <w:tc>
          <w:tcPr>
            <w:tcW w:w="327" w:type="pct"/>
            <w:vAlign w:val="center"/>
          </w:tcPr>
          <w:p w:rsidR="00A37D5C" w:rsidRPr="00A37D5C" w:rsidRDefault="00A37D5C" w:rsidP="00A37D5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37D5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A37D5C" w:rsidRPr="00A37D5C" w:rsidTr="006872A7">
        <w:trPr>
          <w:trHeight w:val="20"/>
        </w:trPr>
        <w:tc>
          <w:tcPr>
            <w:tcW w:w="795" w:type="pct"/>
            <w:vMerge/>
            <w:vAlign w:val="center"/>
          </w:tcPr>
          <w:p w:rsidR="00A37D5C" w:rsidRPr="00A37D5C" w:rsidRDefault="00A37D5C" w:rsidP="00A37D5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272" w:type="pct"/>
            <w:vAlign w:val="center"/>
          </w:tcPr>
          <w:p w:rsidR="00A37D5C" w:rsidRPr="00A37D5C" w:rsidRDefault="00A37D5C" w:rsidP="00A37D5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37D5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Практические занятия</w:t>
            </w:r>
          </w:p>
        </w:tc>
        <w:tc>
          <w:tcPr>
            <w:tcW w:w="327" w:type="pct"/>
            <w:vAlign w:val="center"/>
          </w:tcPr>
          <w:p w:rsidR="00A37D5C" w:rsidRPr="00A37D5C" w:rsidRDefault="00A37D5C" w:rsidP="00A37D5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A37D5C" w:rsidRPr="00A37D5C" w:rsidTr="006872A7">
        <w:trPr>
          <w:trHeight w:val="20"/>
        </w:trPr>
        <w:tc>
          <w:tcPr>
            <w:tcW w:w="795" w:type="pct"/>
            <w:vMerge/>
            <w:vAlign w:val="center"/>
          </w:tcPr>
          <w:p w:rsidR="00A37D5C" w:rsidRPr="00A37D5C" w:rsidRDefault="00A37D5C" w:rsidP="00A37D5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272" w:type="pct"/>
            <w:vAlign w:val="center"/>
          </w:tcPr>
          <w:p w:rsidR="00A37D5C" w:rsidRPr="00A37D5C" w:rsidRDefault="00A37D5C" w:rsidP="00A37D5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37D5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Практическое занятие № 9. Изучение места и роли участников фондового рынка</w:t>
            </w:r>
          </w:p>
        </w:tc>
        <w:tc>
          <w:tcPr>
            <w:tcW w:w="327" w:type="pct"/>
            <w:vAlign w:val="center"/>
          </w:tcPr>
          <w:p w:rsidR="00A37D5C" w:rsidRPr="00A37D5C" w:rsidRDefault="00A37D5C" w:rsidP="00A37D5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37D5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A37D5C" w:rsidRPr="00A37D5C" w:rsidTr="006872A7">
        <w:trPr>
          <w:trHeight w:val="20"/>
        </w:trPr>
        <w:tc>
          <w:tcPr>
            <w:tcW w:w="4067" w:type="pct"/>
            <w:gridSpan w:val="2"/>
            <w:vAlign w:val="center"/>
          </w:tcPr>
          <w:p w:rsidR="00A37D5C" w:rsidRPr="00A37D5C" w:rsidRDefault="00A37D5C" w:rsidP="00A37D5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37D5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Промежуточная аттестация по результатам семестра на основании полученных оценок</w:t>
            </w:r>
          </w:p>
        </w:tc>
        <w:tc>
          <w:tcPr>
            <w:tcW w:w="327" w:type="pct"/>
            <w:vAlign w:val="center"/>
          </w:tcPr>
          <w:p w:rsidR="00A37D5C" w:rsidRPr="00A37D5C" w:rsidRDefault="00A37D5C" w:rsidP="00A37D5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A37D5C" w:rsidRPr="00A37D5C" w:rsidTr="006872A7">
        <w:trPr>
          <w:trHeight w:val="20"/>
        </w:trPr>
        <w:tc>
          <w:tcPr>
            <w:tcW w:w="4067" w:type="pct"/>
            <w:gridSpan w:val="2"/>
            <w:vAlign w:val="center"/>
          </w:tcPr>
          <w:p w:rsidR="00A37D5C" w:rsidRPr="00A37D5C" w:rsidRDefault="00A37D5C" w:rsidP="00A37D5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37D5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327" w:type="pct"/>
            <w:vAlign w:val="center"/>
          </w:tcPr>
          <w:p w:rsidR="00A37D5C" w:rsidRPr="00A37D5C" w:rsidRDefault="00A37D5C" w:rsidP="00A37D5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37D5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36</w:t>
            </w:r>
          </w:p>
        </w:tc>
      </w:tr>
    </w:tbl>
    <w:p w:rsidR="00680743" w:rsidRPr="00A37D5C" w:rsidRDefault="00680743" w:rsidP="00680743">
      <w:pPr>
        <w:rPr>
          <w:rFonts w:ascii="Times New Roman" w:hAnsi="Times New Roman"/>
          <w:sz w:val="24"/>
          <w:szCs w:val="24"/>
        </w:rPr>
      </w:pPr>
    </w:p>
    <w:p w:rsidR="00095A42" w:rsidRPr="00A37D5C" w:rsidRDefault="00095A42" w:rsidP="00680743">
      <w:pPr>
        <w:rPr>
          <w:rFonts w:ascii="Times New Roman" w:hAnsi="Times New Roman"/>
          <w:sz w:val="24"/>
          <w:szCs w:val="24"/>
        </w:rPr>
        <w:sectPr w:rsidR="00095A42" w:rsidRPr="00A37D5C" w:rsidSect="005F3A53">
          <w:footerReference w:type="even" r:id="rId12"/>
          <w:pgSz w:w="16838" w:h="11906" w:orient="landscape"/>
          <w:pgMar w:top="1701" w:right="1134" w:bottom="567" w:left="1134" w:header="709" w:footer="84" w:gutter="0"/>
          <w:cols w:space="708"/>
          <w:docGrid w:linePitch="360"/>
        </w:sectPr>
      </w:pPr>
    </w:p>
    <w:p w:rsidR="0006048C" w:rsidRPr="00E3375E" w:rsidRDefault="00095A42" w:rsidP="003478A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3375E">
        <w:rPr>
          <w:rFonts w:ascii="Times New Roman" w:hAnsi="Times New Roman"/>
          <w:b/>
          <w:sz w:val="24"/>
          <w:szCs w:val="24"/>
        </w:rPr>
        <w:lastRenderedPageBreak/>
        <w:t>3. УС</w:t>
      </w:r>
      <w:r w:rsidR="0006048C" w:rsidRPr="00E3375E">
        <w:rPr>
          <w:rFonts w:ascii="Times New Roman" w:hAnsi="Times New Roman"/>
          <w:b/>
          <w:sz w:val="24"/>
          <w:szCs w:val="24"/>
        </w:rPr>
        <w:t xml:space="preserve">ЛОВИЯ РЕАЛИЗАЦИИ </w:t>
      </w:r>
      <w:r w:rsidR="00963EBB" w:rsidRPr="00E3375E">
        <w:rPr>
          <w:rFonts w:ascii="Times New Roman" w:hAnsi="Times New Roman"/>
          <w:b/>
          <w:sz w:val="24"/>
          <w:szCs w:val="24"/>
        </w:rPr>
        <w:t xml:space="preserve">РАБОЧЕЙ </w:t>
      </w:r>
      <w:r w:rsidR="0006048C" w:rsidRPr="00E3375E">
        <w:rPr>
          <w:rFonts w:ascii="Times New Roman" w:hAnsi="Times New Roman"/>
          <w:b/>
          <w:sz w:val="24"/>
          <w:szCs w:val="24"/>
        </w:rPr>
        <w:t>ПРОГРАММЫ УЧЕБНОЙ ДИСЦИПЛИНЫ</w:t>
      </w:r>
    </w:p>
    <w:p w:rsidR="0006048C" w:rsidRPr="00A37D5C" w:rsidRDefault="0006048C" w:rsidP="003478AC">
      <w:pPr>
        <w:suppressAutoHyphens/>
        <w:spacing w:before="120"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7D5C">
        <w:rPr>
          <w:rFonts w:ascii="Times New Roman" w:hAnsi="Times New Roman"/>
          <w:sz w:val="24"/>
          <w:szCs w:val="24"/>
        </w:rPr>
        <w:t>3.1. Для реализац</w:t>
      </w:r>
      <w:r w:rsidR="00963EBB" w:rsidRPr="00A37D5C">
        <w:rPr>
          <w:rFonts w:ascii="Times New Roman" w:hAnsi="Times New Roman"/>
          <w:sz w:val="24"/>
          <w:szCs w:val="24"/>
        </w:rPr>
        <w:t>ии рабочей программы учебной дисциплины</w:t>
      </w:r>
      <w:r w:rsidRPr="00A37D5C">
        <w:rPr>
          <w:rFonts w:ascii="Times New Roman" w:hAnsi="Times New Roman"/>
          <w:sz w:val="24"/>
          <w:szCs w:val="24"/>
        </w:rPr>
        <w:t xml:space="preserve"> предусмотрены следующие специальные помещения:</w:t>
      </w:r>
    </w:p>
    <w:p w:rsidR="0006048C" w:rsidRPr="00A37D5C" w:rsidRDefault="0006048C" w:rsidP="0006048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5" w:name="_GoBack"/>
      <w:r w:rsidRPr="00FC427E">
        <w:rPr>
          <w:rFonts w:ascii="Times New Roman" w:hAnsi="Times New Roman"/>
          <w:b/>
          <w:sz w:val="24"/>
          <w:szCs w:val="24"/>
        </w:rPr>
        <w:t>Кабинет «</w:t>
      </w:r>
      <w:r w:rsidR="00A37D5C" w:rsidRPr="00FC427E">
        <w:rPr>
          <w:rFonts w:ascii="Times New Roman" w:hAnsi="Times New Roman"/>
          <w:b/>
          <w:sz w:val="24"/>
          <w:szCs w:val="24"/>
        </w:rPr>
        <w:t>Социально-экономических дисциплин</w:t>
      </w:r>
      <w:r w:rsidRPr="00FC427E">
        <w:rPr>
          <w:rFonts w:ascii="Times New Roman" w:hAnsi="Times New Roman"/>
          <w:b/>
          <w:sz w:val="24"/>
          <w:szCs w:val="24"/>
        </w:rPr>
        <w:t>»</w:t>
      </w:r>
      <w:r w:rsidRPr="00FC427E">
        <w:rPr>
          <w:rFonts w:ascii="Times New Roman" w:hAnsi="Times New Roman"/>
          <w:b/>
          <w:sz w:val="24"/>
          <w:szCs w:val="24"/>
          <w:lang w:eastAsia="en-US"/>
        </w:rPr>
        <w:t>,</w:t>
      </w:r>
      <w:r w:rsidRPr="00A37D5C">
        <w:rPr>
          <w:rFonts w:ascii="Times New Roman" w:hAnsi="Times New Roman"/>
          <w:sz w:val="24"/>
          <w:szCs w:val="24"/>
          <w:lang w:eastAsia="en-US"/>
        </w:rPr>
        <w:t xml:space="preserve"> </w:t>
      </w:r>
      <w:bookmarkEnd w:id="5"/>
      <w:r w:rsidRPr="00A37D5C">
        <w:rPr>
          <w:rFonts w:ascii="Times New Roman" w:hAnsi="Times New Roman"/>
          <w:sz w:val="24"/>
          <w:szCs w:val="24"/>
          <w:lang w:eastAsia="en-US"/>
        </w:rPr>
        <w:t xml:space="preserve">оснащенный оборудованием: </w:t>
      </w:r>
      <w:r w:rsidRPr="00A37D5C">
        <w:rPr>
          <w:rFonts w:ascii="Times New Roman" w:hAnsi="Times New Roman"/>
          <w:sz w:val="24"/>
          <w:szCs w:val="24"/>
        </w:rPr>
        <w:t>доской учебной, рабочим местом преподавателя, столами, стульями (по числу обучающихся), техническими средствами обучения (компьютером, средствами аудиовизуализации, наглядными пособиями).</w:t>
      </w:r>
    </w:p>
    <w:p w:rsidR="0006048C" w:rsidRPr="00A37D5C" w:rsidRDefault="0006048C" w:rsidP="00963EBB">
      <w:pPr>
        <w:suppressAutoHyphens/>
        <w:autoSpaceDE w:val="0"/>
        <w:autoSpaceDN w:val="0"/>
        <w:adjustRightInd w:val="0"/>
        <w:spacing w:before="120"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7D5C">
        <w:rPr>
          <w:rFonts w:ascii="Times New Roman" w:hAnsi="Times New Roman"/>
          <w:sz w:val="24"/>
          <w:szCs w:val="24"/>
        </w:rPr>
        <w:t>3.2. Информационное обеспечение реализации программы</w:t>
      </w:r>
    </w:p>
    <w:p w:rsidR="0006048C" w:rsidRPr="00A37D5C" w:rsidRDefault="0006048C" w:rsidP="00963EBB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7D5C">
        <w:rPr>
          <w:rFonts w:ascii="Times New Roman" w:hAnsi="Times New Roman"/>
          <w:sz w:val="24"/>
          <w:szCs w:val="24"/>
        </w:rPr>
        <w:t>Для реализации программы библиотечный фонд образоват</w:t>
      </w:r>
      <w:r w:rsidR="00963EBB" w:rsidRPr="00A37D5C">
        <w:rPr>
          <w:rFonts w:ascii="Times New Roman" w:hAnsi="Times New Roman"/>
          <w:sz w:val="24"/>
          <w:szCs w:val="24"/>
        </w:rPr>
        <w:t xml:space="preserve">ельной организации </w:t>
      </w:r>
      <w:r w:rsidR="00613836" w:rsidRPr="00A37D5C">
        <w:rPr>
          <w:rFonts w:ascii="Times New Roman" w:hAnsi="Times New Roman"/>
          <w:sz w:val="24"/>
          <w:szCs w:val="24"/>
        </w:rPr>
        <w:t>имеет</w:t>
      </w:r>
      <w:r w:rsidRPr="00A37D5C">
        <w:rPr>
          <w:rFonts w:ascii="Times New Roman" w:hAnsi="Times New Roman"/>
          <w:sz w:val="24"/>
          <w:szCs w:val="24"/>
        </w:rPr>
        <w:t xml:space="preserve"> печатные и/или электронные образовательные и информационные ресурсы, рекомендуемы</w:t>
      </w:r>
      <w:r w:rsidR="00613836" w:rsidRPr="00A37D5C">
        <w:rPr>
          <w:rFonts w:ascii="Times New Roman" w:hAnsi="Times New Roman"/>
          <w:sz w:val="24"/>
          <w:szCs w:val="24"/>
        </w:rPr>
        <w:t>е</w:t>
      </w:r>
      <w:r w:rsidRPr="00A37D5C">
        <w:rPr>
          <w:rFonts w:ascii="Times New Roman" w:hAnsi="Times New Roman"/>
          <w:sz w:val="24"/>
          <w:szCs w:val="24"/>
        </w:rPr>
        <w:t xml:space="preserve"> для использов</w:t>
      </w:r>
      <w:r w:rsidR="00963EBB" w:rsidRPr="00A37D5C">
        <w:rPr>
          <w:rFonts w:ascii="Times New Roman" w:hAnsi="Times New Roman"/>
          <w:sz w:val="24"/>
          <w:szCs w:val="24"/>
        </w:rPr>
        <w:t>ания в образовательном процессе.</w:t>
      </w:r>
    </w:p>
    <w:p w:rsidR="0006048C" w:rsidRPr="00A37D5C" w:rsidRDefault="0006048C" w:rsidP="00556A35">
      <w:pPr>
        <w:pStyle w:val="a8"/>
        <w:numPr>
          <w:ilvl w:val="2"/>
          <w:numId w:val="8"/>
        </w:numPr>
        <w:tabs>
          <w:tab w:val="left" w:pos="1276"/>
        </w:tabs>
        <w:spacing w:after="0"/>
        <w:ind w:left="0" w:firstLine="709"/>
        <w:rPr>
          <w:szCs w:val="24"/>
        </w:rPr>
      </w:pPr>
      <w:r w:rsidRPr="00A37D5C">
        <w:rPr>
          <w:szCs w:val="24"/>
        </w:rPr>
        <w:t>Печатные издания:</w:t>
      </w:r>
    </w:p>
    <w:p w:rsidR="00B30397" w:rsidRPr="00A37D5C" w:rsidRDefault="00B30397" w:rsidP="0006048C">
      <w:pPr>
        <w:spacing w:after="0" w:line="240" w:lineRule="auto"/>
        <w:ind w:left="449" w:right="-20" w:firstLine="211"/>
        <w:rPr>
          <w:rFonts w:ascii="Times New Roman" w:hAnsi="Times New Roman"/>
          <w:sz w:val="24"/>
          <w:szCs w:val="24"/>
        </w:rPr>
      </w:pPr>
    </w:p>
    <w:p w:rsidR="0006048C" w:rsidRPr="00A37D5C" w:rsidRDefault="0006048C" w:rsidP="0006048C">
      <w:pPr>
        <w:spacing w:after="0" w:line="240" w:lineRule="auto"/>
        <w:ind w:left="449" w:right="-20" w:firstLine="211"/>
        <w:rPr>
          <w:rFonts w:ascii="Times New Roman" w:hAnsi="Times New Roman"/>
          <w:sz w:val="24"/>
          <w:szCs w:val="24"/>
        </w:rPr>
      </w:pPr>
      <w:r w:rsidRPr="00A37D5C">
        <w:rPr>
          <w:rFonts w:ascii="Times New Roman" w:hAnsi="Times New Roman"/>
          <w:sz w:val="24"/>
          <w:szCs w:val="24"/>
        </w:rPr>
        <w:t>3.2.2. Электронные издания</w:t>
      </w:r>
    </w:p>
    <w:p w:rsidR="00A37D5C" w:rsidRPr="00A37D5C" w:rsidRDefault="00A37D5C" w:rsidP="00A37D5C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A37D5C">
        <w:rPr>
          <w:rFonts w:ascii="Times New Roman" w:eastAsia="Calibri" w:hAnsi="Times New Roman"/>
          <w:sz w:val="24"/>
          <w:szCs w:val="24"/>
          <w:lang w:eastAsia="en-US"/>
        </w:rPr>
        <w:t xml:space="preserve">1. Анохин С.А. Инвестиции и инновации [Электронный ресурс]: учебник / С.А. Анохин [и др.]. — Электрон. текстовые данные. — </w:t>
      </w:r>
      <w:proofErr w:type="gramStart"/>
      <w:r w:rsidRPr="00A37D5C">
        <w:rPr>
          <w:rFonts w:ascii="Times New Roman" w:eastAsia="Calibri" w:hAnsi="Times New Roman"/>
          <w:sz w:val="24"/>
          <w:szCs w:val="24"/>
          <w:lang w:eastAsia="en-US"/>
        </w:rPr>
        <w:t>М. :</w:t>
      </w:r>
      <w:proofErr w:type="gramEnd"/>
      <w:r w:rsidRPr="00A37D5C">
        <w:rPr>
          <w:rFonts w:ascii="Times New Roman" w:eastAsia="Calibri" w:hAnsi="Times New Roman"/>
          <w:sz w:val="24"/>
          <w:szCs w:val="24"/>
          <w:lang w:eastAsia="en-US"/>
        </w:rPr>
        <w:t xml:space="preserve"> Дашков и К, 2017. — 658 c. — 978-5-394-02781-9. — Режим доступа: </w:t>
      </w:r>
      <w:hyperlink r:id="rId13" w:history="1">
        <w:r w:rsidRPr="00A37D5C">
          <w:rPr>
            <w:rFonts w:ascii="Times New Roman" w:eastAsia="Calibri" w:hAnsi="Times New Roman"/>
            <w:sz w:val="24"/>
            <w:szCs w:val="24"/>
            <w:u w:val="single"/>
            <w:lang w:eastAsia="en-US"/>
          </w:rPr>
          <w:t>http://www.iprbookshop.ru/70841.html</w:t>
        </w:r>
      </w:hyperlink>
      <w:r w:rsidRPr="00A37D5C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</w:p>
    <w:p w:rsidR="00A37D5C" w:rsidRPr="00A37D5C" w:rsidRDefault="00A37D5C" w:rsidP="00A37D5C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A37D5C">
        <w:rPr>
          <w:rFonts w:ascii="Times New Roman" w:eastAsia="Calibri" w:hAnsi="Times New Roman"/>
          <w:sz w:val="24"/>
          <w:szCs w:val="24"/>
          <w:lang w:eastAsia="en-US"/>
        </w:rPr>
        <w:t xml:space="preserve">2. </w:t>
      </w:r>
      <w:proofErr w:type="spellStart"/>
      <w:r w:rsidRPr="00A37D5C">
        <w:rPr>
          <w:rFonts w:ascii="Times New Roman" w:eastAsia="Calibri" w:hAnsi="Times New Roman"/>
          <w:sz w:val="24"/>
          <w:szCs w:val="24"/>
          <w:lang w:eastAsia="en-US"/>
        </w:rPr>
        <w:t>Стефанова</w:t>
      </w:r>
      <w:proofErr w:type="spellEnd"/>
      <w:r w:rsidRPr="00A37D5C">
        <w:rPr>
          <w:rFonts w:ascii="Times New Roman" w:eastAsia="Calibri" w:hAnsi="Times New Roman"/>
          <w:sz w:val="24"/>
          <w:szCs w:val="24"/>
          <w:lang w:eastAsia="en-US"/>
        </w:rPr>
        <w:t xml:space="preserve"> Н.А. Управление инвестициями [Электронный ресурс]: учебное пособие / Н.А. </w:t>
      </w:r>
      <w:proofErr w:type="spellStart"/>
      <w:r w:rsidRPr="00A37D5C">
        <w:rPr>
          <w:rFonts w:ascii="Times New Roman" w:eastAsia="Calibri" w:hAnsi="Times New Roman"/>
          <w:sz w:val="24"/>
          <w:szCs w:val="24"/>
          <w:lang w:eastAsia="en-US"/>
        </w:rPr>
        <w:t>Стефанова</w:t>
      </w:r>
      <w:proofErr w:type="spellEnd"/>
      <w:r w:rsidRPr="00A37D5C">
        <w:rPr>
          <w:rFonts w:ascii="Times New Roman" w:eastAsia="Calibri" w:hAnsi="Times New Roman"/>
          <w:sz w:val="24"/>
          <w:szCs w:val="24"/>
          <w:lang w:eastAsia="en-US"/>
        </w:rPr>
        <w:t xml:space="preserve">. — Электрон. текстовые данные. — Самара: Поволжский государственный университет телекоммуникаций и информатики, 2017. — 253 c. — 2227-8397. — Режим доступа: </w:t>
      </w:r>
      <w:hyperlink r:id="rId14" w:history="1">
        <w:r w:rsidRPr="00A37D5C">
          <w:rPr>
            <w:rFonts w:ascii="Times New Roman" w:eastAsia="Calibri" w:hAnsi="Times New Roman"/>
            <w:sz w:val="24"/>
            <w:szCs w:val="24"/>
            <w:u w:val="single"/>
            <w:lang w:eastAsia="en-US"/>
          </w:rPr>
          <w:t>http://www.iprbookshop.ru/75419.html 10.2</w:t>
        </w:r>
      </w:hyperlink>
      <w:r w:rsidRPr="00A37D5C">
        <w:rPr>
          <w:rFonts w:ascii="Times New Roman" w:eastAsia="Calibri" w:hAnsi="Times New Roman"/>
          <w:sz w:val="24"/>
          <w:szCs w:val="24"/>
          <w:lang w:eastAsia="en-US"/>
        </w:rPr>
        <w:t>.</w:t>
      </w:r>
    </w:p>
    <w:p w:rsidR="00A37D5C" w:rsidRPr="00A37D5C" w:rsidRDefault="00A37D5C" w:rsidP="00A37D5C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A37D5C">
        <w:rPr>
          <w:rFonts w:ascii="Times New Roman" w:eastAsia="Calibri" w:hAnsi="Times New Roman"/>
          <w:sz w:val="24"/>
          <w:szCs w:val="24"/>
          <w:lang w:eastAsia="en-US"/>
        </w:rPr>
        <w:t>3. Строгонова Е.И. Инвестиции [Электронный ресурс]: практикум для бакалавров, обучающихся по направлению подготовки «Экономика», профиль «Финансы и кредит» / Е.И. Строгонова, С.О. Кушу. — Электрон. текстовые данные. — Краснодар, Саратов: Южный институт менеджмента, Ай Пи Эр Медиа, 2017. — 54 c. — 2227-8397. — Режим доступа: http://www.iprbookshop.ru/64315.html</w:t>
      </w:r>
    </w:p>
    <w:p w:rsidR="00A37D5C" w:rsidRPr="00A37D5C" w:rsidRDefault="00A37D5C" w:rsidP="00A37D5C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37D5C" w:rsidRPr="00A37D5C" w:rsidRDefault="00A37D5C" w:rsidP="00A37D5C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37D5C">
        <w:rPr>
          <w:rFonts w:ascii="Times New Roman" w:hAnsi="Times New Roman"/>
          <w:sz w:val="24"/>
          <w:szCs w:val="24"/>
        </w:rPr>
        <w:t>3.2.2 Дополнительные источники:</w:t>
      </w:r>
    </w:p>
    <w:p w:rsidR="00A37D5C" w:rsidRPr="00A37D5C" w:rsidRDefault="00A37D5C" w:rsidP="00A37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A37D5C">
        <w:rPr>
          <w:rFonts w:ascii="Times New Roman" w:eastAsia="Calibri" w:hAnsi="Times New Roman"/>
          <w:sz w:val="24"/>
          <w:szCs w:val="24"/>
          <w:lang w:eastAsia="en-US"/>
        </w:rPr>
        <w:t>1. Кабанова О.В. Инвестиции и инвестиционные решения [Электронный ресурс</w:t>
      </w:r>
      <w:proofErr w:type="gramStart"/>
      <w:r w:rsidRPr="00A37D5C">
        <w:rPr>
          <w:rFonts w:ascii="Times New Roman" w:eastAsia="Calibri" w:hAnsi="Times New Roman"/>
          <w:sz w:val="24"/>
          <w:szCs w:val="24"/>
          <w:lang w:eastAsia="en-US"/>
        </w:rPr>
        <w:t>] :</w:t>
      </w:r>
      <w:proofErr w:type="gramEnd"/>
      <w:r w:rsidRPr="00A37D5C">
        <w:rPr>
          <w:rFonts w:ascii="Times New Roman" w:eastAsia="Calibri" w:hAnsi="Times New Roman"/>
          <w:sz w:val="24"/>
          <w:szCs w:val="24"/>
          <w:lang w:eastAsia="en-US"/>
        </w:rPr>
        <w:t xml:space="preserve"> учебное пособие / О.В. Кабанова, Ю.А. Коноплева. — Электрон. текстовые данные. — Ставрополь: </w:t>
      </w:r>
      <w:proofErr w:type="gramStart"/>
      <w:r w:rsidRPr="00A37D5C">
        <w:rPr>
          <w:rFonts w:ascii="Times New Roman" w:eastAsia="Calibri" w:hAnsi="Times New Roman"/>
          <w:sz w:val="24"/>
          <w:szCs w:val="24"/>
          <w:lang w:eastAsia="en-US"/>
        </w:rPr>
        <w:t>Северо-Кавказский</w:t>
      </w:r>
      <w:proofErr w:type="gramEnd"/>
      <w:r w:rsidRPr="00A37D5C">
        <w:rPr>
          <w:rFonts w:ascii="Times New Roman" w:eastAsia="Calibri" w:hAnsi="Times New Roman"/>
          <w:sz w:val="24"/>
          <w:szCs w:val="24"/>
          <w:lang w:eastAsia="en-US"/>
        </w:rPr>
        <w:t xml:space="preserve"> федеральный университет, 2017. — 201 c. — 2227-8397. — Режим доступа: </w:t>
      </w:r>
      <w:hyperlink r:id="rId15" w:history="1">
        <w:r w:rsidRPr="00A37D5C">
          <w:rPr>
            <w:rFonts w:ascii="Times New Roman" w:eastAsia="Calibri" w:hAnsi="Times New Roman"/>
            <w:sz w:val="24"/>
            <w:szCs w:val="24"/>
            <w:u w:val="single"/>
            <w:lang w:eastAsia="en-US"/>
          </w:rPr>
          <w:t>http://www.iprbookshop.ru/75638.html</w:t>
        </w:r>
      </w:hyperlink>
      <w:r w:rsidRPr="00A37D5C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</w:p>
    <w:p w:rsidR="00A37D5C" w:rsidRPr="00A37D5C" w:rsidRDefault="00A37D5C" w:rsidP="00A37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A37D5C">
        <w:rPr>
          <w:rFonts w:ascii="Times New Roman" w:eastAsia="Calibri" w:hAnsi="Times New Roman"/>
          <w:sz w:val="24"/>
          <w:szCs w:val="24"/>
          <w:lang w:eastAsia="en-US"/>
        </w:rPr>
        <w:t xml:space="preserve">2. </w:t>
      </w:r>
      <w:proofErr w:type="spellStart"/>
      <w:r w:rsidRPr="00A37D5C">
        <w:rPr>
          <w:rFonts w:ascii="Times New Roman" w:eastAsia="Calibri" w:hAnsi="Times New Roman"/>
          <w:sz w:val="24"/>
          <w:szCs w:val="24"/>
          <w:lang w:eastAsia="en-US"/>
        </w:rPr>
        <w:t>Терешина</w:t>
      </w:r>
      <w:proofErr w:type="spellEnd"/>
      <w:r w:rsidRPr="00A37D5C">
        <w:rPr>
          <w:rFonts w:ascii="Times New Roman" w:eastAsia="Calibri" w:hAnsi="Times New Roman"/>
          <w:sz w:val="24"/>
          <w:szCs w:val="24"/>
          <w:lang w:eastAsia="en-US"/>
        </w:rPr>
        <w:t xml:space="preserve"> Н.П. Экономическая оценка инвестиций [Электронный ресурс</w:t>
      </w:r>
      <w:proofErr w:type="gramStart"/>
      <w:r w:rsidRPr="00A37D5C">
        <w:rPr>
          <w:rFonts w:ascii="Times New Roman" w:eastAsia="Calibri" w:hAnsi="Times New Roman"/>
          <w:sz w:val="24"/>
          <w:szCs w:val="24"/>
          <w:lang w:eastAsia="en-US"/>
        </w:rPr>
        <w:t>] :</w:t>
      </w:r>
      <w:proofErr w:type="gramEnd"/>
      <w:r w:rsidRPr="00A37D5C">
        <w:rPr>
          <w:rFonts w:ascii="Times New Roman" w:eastAsia="Calibri" w:hAnsi="Times New Roman"/>
          <w:sz w:val="24"/>
          <w:szCs w:val="24"/>
          <w:lang w:eastAsia="en-US"/>
        </w:rPr>
        <w:t xml:space="preserve"> учебник / Н.П. </w:t>
      </w:r>
      <w:proofErr w:type="spellStart"/>
      <w:r w:rsidRPr="00A37D5C">
        <w:rPr>
          <w:rFonts w:ascii="Times New Roman" w:eastAsia="Calibri" w:hAnsi="Times New Roman"/>
          <w:sz w:val="24"/>
          <w:szCs w:val="24"/>
          <w:lang w:eastAsia="en-US"/>
        </w:rPr>
        <w:t>Терешина</w:t>
      </w:r>
      <w:proofErr w:type="spellEnd"/>
      <w:r w:rsidRPr="00A37D5C">
        <w:rPr>
          <w:rFonts w:ascii="Times New Roman" w:eastAsia="Calibri" w:hAnsi="Times New Roman"/>
          <w:sz w:val="24"/>
          <w:szCs w:val="24"/>
          <w:lang w:eastAsia="en-US"/>
        </w:rPr>
        <w:t xml:space="preserve">, В.А. </w:t>
      </w:r>
      <w:proofErr w:type="spellStart"/>
      <w:r w:rsidRPr="00A37D5C">
        <w:rPr>
          <w:rFonts w:ascii="Times New Roman" w:eastAsia="Calibri" w:hAnsi="Times New Roman"/>
          <w:sz w:val="24"/>
          <w:szCs w:val="24"/>
          <w:lang w:eastAsia="en-US"/>
        </w:rPr>
        <w:t>Подсорин</w:t>
      </w:r>
      <w:proofErr w:type="spellEnd"/>
      <w:r w:rsidRPr="00A37D5C">
        <w:rPr>
          <w:rFonts w:ascii="Times New Roman" w:eastAsia="Calibri" w:hAnsi="Times New Roman"/>
          <w:sz w:val="24"/>
          <w:szCs w:val="24"/>
          <w:lang w:eastAsia="en-US"/>
        </w:rPr>
        <w:t xml:space="preserve">. — Электрон. текстовые данные. — </w:t>
      </w:r>
      <w:proofErr w:type="gramStart"/>
      <w:r w:rsidRPr="00A37D5C">
        <w:rPr>
          <w:rFonts w:ascii="Times New Roman" w:eastAsia="Calibri" w:hAnsi="Times New Roman"/>
          <w:sz w:val="24"/>
          <w:szCs w:val="24"/>
          <w:lang w:eastAsia="en-US"/>
        </w:rPr>
        <w:t>М. :</w:t>
      </w:r>
      <w:proofErr w:type="gramEnd"/>
      <w:r w:rsidRPr="00A37D5C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proofErr w:type="spellStart"/>
      <w:r w:rsidRPr="00A37D5C">
        <w:rPr>
          <w:rFonts w:ascii="Times New Roman" w:eastAsia="Calibri" w:hAnsi="Times New Roman"/>
          <w:sz w:val="24"/>
          <w:szCs w:val="24"/>
          <w:lang w:eastAsia="en-US"/>
        </w:rPr>
        <w:t>Учебнометодический</w:t>
      </w:r>
      <w:proofErr w:type="spellEnd"/>
      <w:r w:rsidRPr="00A37D5C">
        <w:rPr>
          <w:rFonts w:ascii="Times New Roman" w:eastAsia="Calibri" w:hAnsi="Times New Roman"/>
          <w:sz w:val="24"/>
          <w:szCs w:val="24"/>
          <w:lang w:eastAsia="en-US"/>
        </w:rPr>
        <w:t xml:space="preserve"> центр по образованию на железнодорожном транспорте, 2016. — 272 c. — 978-5-89035-905-6. — Режим доступа: </w:t>
      </w:r>
      <w:hyperlink r:id="rId16" w:history="1">
        <w:r w:rsidRPr="00A37D5C">
          <w:rPr>
            <w:rFonts w:ascii="Times New Roman" w:eastAsia="Calibri" w:hAnsi="Times New Roman"/>
            <w:sz w:val="24"/>
            <w:szCs w:val="24"/>
            <w:u w:val="single"/>
            <w:lang w:eastAsia="en-US"/>
          </w:rPr>
          <w:t>http://www.iprbookshop.ru/58021.html</w:t>
        </w:r>
      </w:hyperlink>
      <w:r w:rsidRPr="00A37D5C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</w:p>
    <w:p w:rsidR="00A37D5C" w:rsidRPr="00A37D5C" w:rsidRDefault="00A37D5C" w:rsidP="00A37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A37D5C">
        <w:rPr>
          <w:rFonts w:ascii="Times New Roman" w:eastAsia="Calibri" w:hAnsi="Times New Roman"/>
          <w:sz w:val="24"/>
          <w:szCs w:val="24"/>
          <w:lang w:eastAsia="en-US"/>
        </w:rPr>
        <w:t xml:space="preserve">3. Курс по инвестициям [Электронный ресурс] — Электрон. текстовые данные. — Новосибирск: Сибирское университетское издательство, </w:t>
      </w:r>
      <w:proofErr w:type="spellStart"/>
      <w:r w:rsidRPr="00A37D5C">
        <w:rPr>
          <w:rFonts w:ascii="Times New Roman" w:eastAsia="Calibri" w:hAnsi="Times New Roman"/>
          <w:sz w:val="24"/>
          <w:szCs w:val="24"/>
          <w:lang w:eastAsia="en-US"/>
        </w:rPr>
        <w:t>Норматика</w:t>
      </w:r>
      <w:proofErr w:type="spellEnd"/>
      <w:r w:rsidRPr="00A37D5C">
        <w:rPr>
          <w:rFonts w:ascii="Times New Roman" w:eastAsia="Calibri" w:hAnsi="Times New Roman"/>
          <w:sz w:val="24"/>
          <w:szCs w:val="24"/>
          <w:lang w:eastAsia="en-US"/>
        </w:rPr>
        <w:t xml:space="preserve">, 2016. — 186 c. — 978-5-379-01583-1. — Режим доступа: http://www.iprbookshop.ru/65175.html 10.3. </w:t>
      </w:r>
    </w:p>
    <w:p w:rsidR="00A37D5C" w:rsidRPr="00A37D5C" w:rsidRDefault="00A37D5C" w:rsidP="00A37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A37D5C">
        <w:rPr>
          <w:rFonts w:ascii="Times New Roman" w:eastAsia="Calibri" w:hAnsi="Times New Roman"/>
          <w:sz w:val="24"/>
          <w:szCs w:val="24"/>
          <w:lang w:eastAsia="en-US"/>
        </w:rPr>
        <w:t xml:space="preserve">4. </w:t>
      </w:r>
      <w:r w:rsidRPr="00A37D5C">
        <w:rPr>
          <w:rFonts w:ascii="Times New Roman" w:hAnsi="Times New Roman"/>
          <w:sz w:val="24"/>
          <w:szCs w:val="24"/>
          <w:lang w:eastAsia="en-US"/>
        </w:rPr>
        <w:t xml:space="preserve">Экономическая библиотека – http://www.koob.ru </w:t>
      </w:r>
    </w:p>
    <w:p w:rsidR="00A37D5C" w:rsidRPr="00A37D5C" w:rsidRDefault="00A37D5C" w:rsidP="00A37D5C">
      <w:pPr>
        <w:keepNext/>
        <w:autoSpaceDE w:val="0"/>
        <w:autoSpaceDN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4"/>
          <w:szCs w:val="24"/>
          <w:lang w:eastAsia="en-US"/>
        </w:rPr>
      </w:pPr>
      <w:r w:rsidRPr="00A37D5C">
        <w:rPr>
          <w:rFonts w:ascii="Times New Roman" w:hAnsi="Times New Roman"/>
          <w:sz w:val="24"/>
          <w:szCs w:val="24"/>
          <w:lang w:eastAsia="en-US"/>
        </w:rPr>
        <w:t xml:space="preserve">5. Официальный сайт компании «Консультант Плюс» </w:t>
      </w:r>
      <w:hyperlink r:id="rId17" w:history="1">
        <w:r w:rsidRPr="00A37D5C">
          <w:rPr>
            <w:rFonts w:ascii="Times New Roman" w:hAnsi="Times New Roman"/>
            <w:sz w:val="24"/>
            <w:szCs w:val="24"/>
            <w:u w:val="single"/>
            <w:lang w:eastAsia="en-US"/>
          </w:rPr>
          <w:t>www.consultant.ru</w:t>
        </w:r>
      </w:hyperlink>
      <w:r w:rsidRPr="00A37D5C">
        <w:rPr>
          <w:rFonts w:ascii="Times New Roman" w:hAnsi="Times New Roman"/>
          <w:sz w:val="24"/>
          <w:szCs w:val="24"/>
          <w:lang w:eastAsia="en-US"/>
        </w:rPr>
        <w:t xml:space="preserve"> </w:t>
      </w:r>
    </w:p>
    <w:p w:rsidR="00A37D5C" w:rsidRPr="00A37D5C" w:rsidRDefault="00A37D5C" w:rsidP="00A37D5C">
      <w:pPr>
        <w:keepNext/>
        <w:autoSpaceDE w:val="0"/>
        <w:autoSpaceDN w:val="0"/>
        <w:spacing w:after="0" w:line="240" w:lineRule="auto"/>
        <w:ind w:firstLine="709"/>
        <w:jc w:val="both"/>
        <w:outlineLvl w:val="0"/>
        <w:rPr>
          <w:rFonts w:ascii="Times New Roman" w:hAnsi="Times New Roman"/>
          <w:caps/>
          <w:sz w:val="24"/>
          <w:szCs w:val="24"/>
          <w:lang w:eastAsia="en-US"/>
        </w:rPr>
      </w:pPr>
      <w:r w:rsidRPr="00A37D5C">
        <w:rPr>
          <w:rFonts w:ascii="Times New Roman" w:hAnsi="Times New Roman"/>
          <w:sz w:val="24"/>
          <w:szCs w:val="24"/>
          <w:lang w:eastAsia="en-US"/>
        </w:rPr>
        <w:t>6. Официальный сайт Центрального Банка РФwww.cbr.ru</w:t>
      </w:r>
    </w:p>
    <w:p w:rsidR="00A37D5C" w:rsidRPr="00A37D5C" w:rsidRDefault="00A37D5C" w:rsidP="00963EBB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37D5C" w:rsidRPr="00A37D5C" w:rsidRDefault="00A37D5C" w:rsidP="00963EBB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  <w:sectPr w:rsidR="00A37D5C" w:rsidRPr="00A37D5C" w:rsidSect="00095A42">
          <w:pgSz w:w="11906" w:h="16838"/>
          <w:pgMar w:top="1134" w:right="567" w:bottom="1134" w:left="1701" w:header="709" w:footer="709" w:gutter="0"/>
          <w:cols w:space="720"/>
          <w:docGrid w:linePitch="299"/>
        </w:sectPr>
      </w:pPr>
    </w:p>
    <w:p w:rsidR="0006048C" w:rsidRPr="00E3375E" w:rsidRDefault="0006048C" w:rsidP="00963EBB">
      <w:pPr>
        <w:spacing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3375E">
        <w:rPr>
          <w:rFonts w:ascii="Times New Roman" w:hAnsi="Times New Roman"/>
          <w:b/>
          <w:sz w:val="24"/>
          <w:szCs w:val="24"/>
        </w:rPr>
        <w:lastRenderedPageBreak/>
        <w:t>4. КОНТРОЛЬ И ОЦЕНКА РЕЗУЛЬТАТОВ ОСВОЕНИЯ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93"/>
        <w:gridCol w:w="3094"/>
        <w:gridCol w:w="3241"/>
      </w:tblGrid>
      <w:tr w:rsidR="00A37D5C" w:rsidRPr="00A37D5C" w:rsidTr="005F5F92">
        <w:trPr>
          <w:tblHeader/>
        </w:trPr>
        <w:tc>
          <w:tcPr>
            <w:tcW w:w="1710" w:type="pct"/>
          </w:tcPr>
          <w:p w:rsidR="0006048C" w:rsidRPr="00A37D5C" w:rsidRDefault="0006048C" w:rsidP="00963E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7D5C">
              <w:rPr>
                <w:rFonts w:ascii="Times New Roman" w:hAnsi="Times New Roman"/>
                <w:sz w:val="24"/>
                <w:szCs w:val="24"/>
              </w:rPr>
              <w:t>Результаты обучения</w:t>
            </w:r>
          </w:p>
        </w:tc>
        <w:tc>
          <w:tcPr>
            <w:tcW w:w="1607" w:type="pct"/>
          </w:tcPr>
          <w:p w:rsidR="0006048C" w:rsidRPr="00A37D5C" w:rsidRDefault="0006048C" w:rsidP="00963E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7D5C">
              <w:rPr>
                <w:rFonts w:ascii="Times New Roman" w:hAnsi="Times New Roman"/>
                <w:sz w:val="24"/>
                <w:szCs w:val="24"/>
              </w:rPr>
              <w:t>Критерии оценки</w:t>
            </w:r>
          </w:p>
        </w:tc>
        <w:tc>
          <w:tcPr>
            <w:tcW w:w="1683" w:type="pct"/>
          </w:tcPr>
          <w:p w:rsidR="0006048C" w:rsidRPr="00A37D5C" w:rsidRDefault="0006048C" w:rsidP="00963E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7D5C">
              <w:rPr>
                <w:rFonts w:ascii="Times New Roman" w:hAnsi="Times New Roman"/>
                <w:sz w:val="24"/>
                <w:szCs w:val="24"/>
              </w:rPr>
              <w:t>Формы и методы оценки</w:t>
            </w:r>
          </w:p>
        </w:tc>
      </w:tr>
      <w:tr w:rsidR="00A37D5C" w:rsidRPr="00A37D5C" w:rsidTr="005F5F92">
        <w:tc>
          <w:tcPr>
            <w:tcW w:w="1710" w:type="pct"/>
          </w:tcPr>
          <w:p w:rsidR="00A37D5C" w:rsidRPr="00A37D5C" w:rsidRDefault="00A37D5C" w:rsidP="00A37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7D5C">
              <w:rPr>
                <w:rFonts w:ascii="Times New Roman" w:hAnsi="Times New Roman"/>
                <w:sz w:val="24"/>
                <w:szCs w:val="24"/>
              </w:rPr>
              <w:t xml:space="preserve">Знания:       </w:t>
            </w:r>
          </w:p>
          <w:p w:rsidR="00A37D5C" w:rsidRPr="00A37D5C" w:rsidRDefault="00A37D5C" w:rsidP="00A37D5C">
            <w:pPr>
              <w:numPr>
                <w:ilvl w:val="0"/>
                <w:numId w:val="15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37D5C">
              <w:rPr>
                <w:rFonts w:ascii="Times New Roman" w:hAnsi="Times New Roman"/>
                <w:sz w:val="24"/>
                <w:szCs w:val="24"/>
                <w:lang w:eastAsia="en-US"/>
              </w:rPr>
              <w:t>экономические характеристики основных инструментов фондового рынка;</w:t>
            </w:r>
          </w:p>
          <w:p w:rsidR="00A37D5C" w:rsidRPr="00A37D5C" w:rsidRDefault="00A37D5C" w:rsidP="00A37D5C">
            <w:pPr>
              <w:numPr>
                <w:ilvl w:val="0"/>
                <w:numId w:val="15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37D5C">
              <w:rPr>
                <w:rFonts w:ascii="Times New Roman" w:hAnsi="Times New Roman"/>
                <w:sz w:val="24"/>
                <w:szCs w:val="24"/>
                <w:lang w:eastAsia="en-US"/>
              </w:rPr>
              <w:t>институциональную структуру финансового рынка, роль и функции его участников;</w:t>
            </w:r>
          </w:p>
          <w:p w:rsidR="00A37D5C" w:rsidRPr="00A37D5C" w:rsidRDefault="00A37D5C" w:rsidP="00A37D5C">
            <w:pPr>
              <w:numPr>
                <w:ilvl w:val="0"/>
                <w:numId w:val="15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37D5C">
              <w:rPr>
                <w:rFonts w:ascii="Times New Roman" w:hAnsi="Times New Roman"/>
                <w:sz w:val="24"/>
                <w:szCs w:val="24"/>
                <w:lang w:eastAsia="en-US"/>
              </w:rPr>
              <w:t>особенности применения различных инструментов управления финансовыми рисками;</w:t>
            </w:r>
          </w:p>
          <w:p w:rsidR="00A37D5C" w:rsidRPr="00A37D5C" w:rsidRDefault="00A37D5C" w:rsidP="00A37D5C">
            <w:pPr>
              <w:numPr>
                <w:ilvl w:val="0"/>
                <w:numId w:val="15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37D5C">
              <w:rPr>
                <w:rFonts w:ascii="Times New Roman" w:hAnsi="Times New Roman"/>
                <w:sz w:val="24"/>
                <w:szCs w:val="24"/>
                <w:lang w:eastAsia="en-US"/>
              </w:rPr>
              <w:t>характеристику основных видов банковских операций и услуг, методов управления активами и пассивами, а также методов управления рисками при проведении кредитной и инвестиционной политики;</w:t>
            </w:r>
          </w:p>
          <w:p w:rsidR="00A37D5C" w:rsidRPr="00A37D5C" w:rsidRDefault="00A37D5C" w:rsidP="00A37D5C">
            <w:pPr>
              <w:numPr>
                <w:ilvl w:val="0"/>
                <w:numId w:val="15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37D5C">
              <w:rPr>
                <w:rFonts w:ascii="Times New Roman" w:hAnsi="Times New Roman"/>
                <w:sz w:val="24"/>
                <w:szCs w:val="24"/>
                <w:lang w:eastAsia="en-US"/>
              </w:rPr>
              <w:t>особенности страхования имущества и предпринимательских рисков.</w:t>
            </w:r>
          </w:p>
        </w:tc>
        <w:tc>
          <w:tcPr>
            <w:tcW w:w="1607" w:type="pct"/>
          </w:tcPr>
          <w:p w:rsidR="00A37D5C" w:rsidRPr="00A37D5C" w:rsidRDefault="00A37D5C" w:rsidP="00A37D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7D5C">
              <w:rPr>
                <w:rFonts w:ascii="Times New Roman" w:hAnsi="Times New Roman"/>
                <w:sz w:val="24"/>
                <w:szCs w:val="24"/>
              </w:rPr>
              <w:t>Полнота ответов, точность формулировок, не менее 75% правильных ответов.</w:t>
            </w:r>
          </w:p>
          <w:p w:rsidR="00A37D5C" w:rsidRPr="00A37D5C" w:rsidRDefault="00A37D5C" w:rsidP="00A37D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7D5C">
              <w:rPr>
                <w:rFonts w:ascii="Times New Roman" w:hAnsi="Times New Roman"/>
                <w:sz w:val="24"/>
                <w:szCs w:val="24"/>
              </w:rPr>
              <w:t>Не менее 75% правильных ответов.</w:t>
            </w:r>
          </w:p>
          <w:p w:rsidR="00A37D5C" w:rsidRPr="00A37D5C" w:rsidRDefault="00A37D5C" w:rsidP="00A37D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7D5C">
              <w:rPr>
                <w:rFonts w:ascii="Times New Roman" w:hAnsi="Times New Roman"/>
                <w:sz w:val="24"/>
                <w:szCs w:val="24"/>
              </w:rPr>
              <w:t xml:space="preserve">Актуальность темы, адекватность результатов поставленным целям. </w:t>
            </w:r>
          </w:p>
          <w:p w:rsidR="00A37D5C" w:rsidRPr="00A37D5C" w:rsidRDefault="00A37D5C" w:rsidP="00A37D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7D5C">
              <w:rPr>
                <w:rFonts w:ascii="Times New Roman" w:hAnsi="Times New Roman"/>
                <w:sz w:val="24"/>
                <w:szCs w:val="24"/>
              </w:rPr>
              <w:t>Полнота ответов, точность формулировок, адекватность применения профессиональной терминологии.</w:t>
            </w:r>
          </w:p>
          <w:p w:rsidR="00A37D5C" w:rsidRPr="00A37D5C" w:rsidRDefault="00A37D5C" w:rsidP="00A37D5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683" w:type="pct"/>
          </w:tcPr>
          <w:p w:rsidR="00A37D5C" w:rsidRPr="00A37D5C" w:rsidRDefault="00A37D5C" w:rsidP="00A37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7D5C">
              <w:rPr>
                <w:rFonts w:ascii="Times New Roman" w:hAnsi="Times New Roman"/>
                <w:sz w:val="24"/>
                <w:szCs w:val="24"/>
              </w:rPr>
              <w:t>Текущий контроль:</w:t>
            </w:r>
          </w:p>
          <w:p w:rsidR="00A37D5C" w:rsidRPr="00A37D5C" w:rsidRDefault="00A37D5C" w:rsidP="00A37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37D5C" w:rsidRPr="00A37D5C" w:rsidRDefault="00A37D5C" w:rsidP="00A37D5C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37D5C">
              <w:rPr>
                <w:rFonts w:ascii="Times New Roman" w:hAnsi="Times New Roman"/>
                <w:iCs/>
                <w:sz w:val="24"/>
                <w:szCs w:val="24"/>
              </w:rPr>
              <w:t>Оценка результативности выполнения заданий на практических занятиях №1-9</w:t>
            </w:r>
          </w:p>
          <w:p w:rsidR="00A37D5C" w:rsidRPr="00A37D5C" w:rsidRDefault="00A37D5C" w:rsidP="00A37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37D5C" w:rsidRPr="00A37D5C" w:rsidRDefault="00A37D5C" w:rsidP="00A37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7D5C">
              <w:rPr>
                <w:rFonts w:ascii="Times New Roman" w:hAnsi="Times New Roman"/>
                <w:sz w:val="24"/>
                <w:szCs w:val="24"/>
              </w:rPr>
              <w:t xml:space="preserve">Промежуточный контроль: </w:t>
            </w:r>
          </w:p>
          <w:p w:rsidR="00A37D5C" w:rsidRPr="00A37D5C" w:rsidRDefault="00A37D5C" w:rsidP="00A37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37D5C" w:rsidRPr="00A37D5C" w:rsidRDefault="00A37D5C" w:rsidP="00A37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7D5C">
              <w:rPr>
                <w:rFonts w:ascii="Times New Roman" w:hAnsi="Times New Roman"/>
                <w:sz w:val="24"/>
                <w:szCs w:val="24"/>
              </w:rPr>
              <w:t>Предусмотренная форма: Д</w:t>
            </w:r>
            <w:r w:rsidRPr="00A37D5C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ругие формы контроля (аттестация по результатам семестра на основании полученных оценок)</w:t>
            </w:r>
          </w:p>
        </w:tc>
      </w:tr>
      <w:tr w:rsidR="00A37D5C" w:rsidRPr="00A37D5C" w:rsidTr="005F5F92">
        <w:tc>
          <w:tcPr>
            <w:tcW w:w="1710" w:type="pct"/>
          </w:tcPr>
          <w:p w:rsidR="00A37D5C" w:rsidRPr="00A37D5C" w:rsidRDefault="00A37D5C" w:rsidP="00A37D5C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7D5C">
              <w:rPr>
                <w:rFonts w:ascii="Times New Roman" w:hAnsi="Times New Roman"/>
                <w:sz w:val="24"/>
                <w:szCs w:val="24"/>
              </w:rPr>
              <w:t>Умения:</w:t>
            </w:r>
          </w:p>
          <w:p w:rsidR="00A37D5C" w:rsidRPr="00A37D5C" w:rsidRDefault="00A37D5C" w:rsidP="00A37D5C">
            <w:pPr>
              <w:numPr>
                <w:ilvl w:val="0"/>
                <w:numId w:val="14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37D5C">
              <w:rPr>
                <w:rFonts w:ascii="Times New Roman" w:hAnsi="Times New Roman"/>
                <w:sz w:val="24"/>
                <w:szCs w:val="24"/>
                <w:lang w:eastAsia="en-US"/>
              </w:rPr>
              <w:t>оценивать риск и доходность ценных бумаг;</w:t>
            </w:r>
          </w:p>
          <w:p w:rsidR="00A37D5C" w:rsidRPr="00A37D5C" w:rsidRDefault="00A37D5C" w:rsidP="00A37D5C">
            <w:pPr>
              <w:numPr>
                <w:ilvl w:val="0"/>
                <w:numId w:val="14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37D5C">
              <w:rPr>
                <w:rFonts w:ascii="Times New Roman" w:hAnsi="Times New Roman"/>
                <w:sz w:val="24"/>
                <w:szCs w:val="24"/>
                <w:lang w:eastAsia="en-US"/>
              </w:rPr>
              <w:t>определять стоимость обращающихся на рынке финансовых инструментов;</w:t>
            </w:r>
          </w:p>
          <w:p w:rsidR="00A37D5C" w:rsidRPr="00A37D5C" w:rsidRDefault="00A37D5C" w:rsidP="00A37D5C">
            <w:pPr>
              <w:numPr>
                <w:ilvl w:val="0"/>
                <w:numId w:val="14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37D5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выявлять базовые проблемы управления рисками в рамках индивидуального </w:t>
            </w:r>
            <w:r w:rsidRPr="00A37D5C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финансового планирования;</w:t>
            </w:r>
          </w:p>
          <w:p w:rsidR="00A37D5C" w:rsidRPr="00A37D5C" w:rsidRDefault="00A37D5C" w:rsidP="00A37D5C">
            <w:pPr>
              <w:numPr>
                <w:ilvl w:val="0"/>
                <w:numId w:val="14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37D5C">
              <w:rPr>
                <w:rFonts w:ascii="Times New Roman" w:hAnsi="Times New Roman"/>
                <w:sz w:val="24"/>
                <w:szCs w:val="24"/>
                <w:lang w:eastAsia="en-US"/>
              </w:rPr>
              <w:t>отбирать рисковые обстоятельства, подлежащие страхованию;</w:t>
            </w:r>
          </w:p>
          <w:p w:rsidR="00A37D5C" w:rsidRPr="00A37D5C" w:rsidRDefault="00A37D5C" w:rsidP="00A37D5C">
            <w:pPr>
              <w:numPr>
                <w:ilvl w:val="0"/>
                <w:numId w:val="14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37D5C">
              <w:rPr>
                <w:rFonts w:ascii="Times New Roman" w:hAnsi="Times New Roman"/>
                <w:sz w:val="24"/>
                <w:szCs w:val="24"/>
                <w:lang w:eastAsia="en-US"/>
              </w:rPr>
              <w:t>применять нормативные документы в области регулирования финансовых рынков;</w:t>
            </w:r>
          </w:p>
          <w:p w:rsidR="00A37D5C" w:rsidRPr="00A37D5C" w:rsidRDefault="00A37D5C" w:rsidP="00A37D5C">
            <w:pPr>
              <w:numPr>
                <w:ilvl w:val="0"/>
                <w:numId w:val="14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37D5C">
              <w:rPr>
                <w:rFonts w:ascii="Times New Roman" w:hAnsi="Times New Roman"/>
                <w:sz w:val="24"/>
                <w:szCs w:val="24"/>
                <w:lang w:eastAsia="en-US"/>
              </w:rPr>
              <w:t>проводить анализ фондовых рынков.</w:t>
            </w:r>
          </w:p>
        </w:tc>
        <w:tc>
          <w:tcPr>
            <w:tcW w:w="1607" w:type="pct"/>
          </w:tcPr>
          <w:p w:rsidR="00A37D5C" w:rsidRPr="00A37D5C" w:rsidRDefault="00A37D5C" w:rsidP="00A37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7D5C">
              <w:rPr>
                <w:rFonts w:ascii="Times New Roman" w:hAnsi="Times New Roman"/>
                <w:sz w:val="24"/>
                <w:szCs w:val="24"/>
              </w:rPr>
              <w:lastRenderedPageBreak/>
              <w:t>Правильность, полнота выполнения заданий, точность формулировок, точность расчетов, соответствие требованиям</w:t>
            </w:r>
          </w:p>
          <w:p w:rsidR="00A37D5C" w:rsidRPr="00A37D5C" w:rsidRDefault="00A37D5C" w:rsidP="00A37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7D5C">
              <w:rPr>
                <w:rFonts w:ascii="Times New Roman" w:hAnsi="Times New Roman"/>
                <w:sz w:val="24"/>
                <w:szCs w:val="24"/>
              </w:rPr>
              <w:t xml:space="preserve">Адекватность, оптимальность выбора способов действий, методов, техник, последовательностей действий и т.д. </w:t>
            </w:r>
          </w:p>
          <w:p w:rsidR="00A37D5C" w:rsidRPr="00A37D5C" w:rsidRDefault="00A37D5C" w:rsidP="00A37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7D5C">
              <w:rPr>
                <w:rFonts w:ascii="Times New Roman" w:hAnsi="Times New Roman"/>
                <w:sz w:val="24"/>
                <w:szCs w:val="24"/>
              </w:rPr>
              <w:t>Точность оценки, самооценки выполнения</w:t>
            </w:r>
          </w:p>
          <w:p w:rsidR="00A37D5C" w:rsidRPr="00A37D5C" w:rsidRDefault="00A37D5C" w:rsidP="00A37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7D5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Соответствие требованиям инструкций, регламентов </w:t>
            </w:r>
          </w:p>
          <w:p w:rsidR="00A37D5C" w:rsidRPr="00A37D5C" w:rsidRDefault="00A37D5C" w:rsidP="00A37D5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37D5C">
              <w:rPr>
                <w:rFonts w:ascii="Times New Roman" w:hAnsi="Times New Roman"/>
                <w:sz w:val="24"/>
                <w:szCs w:val="24"/>
              </w:rPr>
              <w:t>Рациональность действий и т.д.</w:t>
            </w:r>
          </w:p>
        </w:tc>
        <w:tc>
          <w:tcPr>
            <w:tcW w:w="1683" w:type="pct"/>
          </w:tcPr>
          <w:p w:rsidR="00A37D5C" w:rsidRPr="00A37D5C" w:rsidRDefault="00A37D5C" w:rsidP="00A37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7D5C">
              <w:rPr>
                <w:rFonts w:ascii="Times New Roman" w:hAnsi="Times New Roman"/>
                <w:sz w:val="24"/>
                <w:szCs w:val="24"/>
              </w:rPr>
              <w:lastRenderedPageBreak/>
              <w:t>Текущий контроль:</w:t>
            </w:r>
          </w:p>
          <w:p w:rsidR="00A37D5C" w:rsidRPr="00A37D5C" w:rsidRDefault="00A37D5C" w:rsidP="00A37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37D5C" w:rsidRPr="00A37D5C" w:rsidRDefault="00A37D5C" w:rsidP="00A37D5C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37D5C">
              <w:rPr>
                <w:rFonts w:ascii="Times New Roman" w:hAnsi="Times New Roman"/>
                <w:iCs/>
                <w:sz w:val="24"/>
                <w:szCs w:val="24"/>
              </w:rPr>
              <w:t>Оценка результативности выполнения заданий на практических занятиях №1-9</w:t>
            </w:r>
          </w:p>
          <w:p w:rsidR="00A37D5C" w:rsidRPr="00A37D5C" w:rsidRDefault="00A37D5C" w:rsidP="00A37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37D5C" w:rsidRPr="00A37D5C" w:rsidRDefault="00A37D5C" w:rsidP="00A37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7D5C">
              <w:rPr>
                <w:rFonts w:ascii="Times New Roman" w:hAnsi="Times New Roman"/>
                <w:sz w:val="24"/>
                <w:szCs w:val="24"/>
              </w:rPr>
              <w:t xml:space="preserve">Промежуточный контроль: </w:t>
            </w:r>
          </w:p>
          <w:p w:rsidR="00A37D5C" w:rsidRPr="00A37D5C" w:rsidRDefault="00A37D5C" w:rsidP="00A37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37D5C" w:rsidRPr="00A37D5C" w:rsidRDefault="00A37D5C" w:rsidP="00A37D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7D5C">
              <w:rPr>
                <w:rFonts w:ascii="Times New Roman" w:hAnsi="Times New Roman"/>
                <w:sz w:val="24"/>
                <w:szCs w:val="24"/>
              </w:rPr>
              <w:t>Предусмотренная форма: Д</w:t>
            </w:r>
            <w:r w:rsidRPr="00A37D5C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ругие формы контроля (аттестация по результатам семестра на основании полученных оценок)</w:t>
            </w:r>
          </w:p>
        </w:tc>
      </w:tr>
    </w:tbl>
    <w:p w:rsidR="00AA0512" w:rsidRPr="00A37D5C" w:rsidRDefault="00AA0512" w:rsidP="00A37D5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AA0512" w:rsidRPr="00A37D5C" w:rsidSect="00095A42">
      <w:pgSz w:w="11906" w:h="16838"/>
      <w:pgMar w:top="1134" w:right="567" w:bottom="1134" w:left="1701" w:header="709" w:footer="70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69B6" w:rsidRDefault="003E69B6" w:rsidP="008F3AF3">
      <w:pPr>
        <w:spacing w:after="0" w:line="240" w:lineRule="auto"/>
      </w:pPr>
      <w:r>
        <w:separator/>
      </w:r>
    </w:p>
  </w:endnote>
  <w:endnote w:type="continuationSeparator" w:id="0">
    <w:p w:rsidR="003E69B6" w:rsidRDefault="003E69B6" w:rsidP="008F3A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11549031"/>
    </w:sdtPr>
    <w:sdtEndPr/>
    <w:sdtContent>
      <w:p w:rsidR="00DF3D88" w:rsidRDefault="00A05CF3" w:rsidP="00680743">
        <w:pPr>
          <w:pStyle w:val="ab"/>
          <w:jc w:val="center"/>
        </w:pPr>
        <w:r>
          <w:fldChar w:fldCharType="begin"/>
        </w:r>
        <w:r w:rsidR="00DF3D88">
          <w:instrText>PAGE   \* MERGEFORMAT</w:instrText>
        </w:r>
        <w:r>
          <w:fldChar w:fldCharType="separate"/>
        </w:r>
        <w:r w:rsidR="00C93667">
          <w:rPr>
            <w:noProof/>
          </w:rPr>
          <w:t>3</w:t>
        </w:r>
        <w:r>
          <w:fldChar w:fldCharType="end"/>
        </w:r>
      </w:p>
    </w:sdtContent>
  </w:sdt>
  <w:p w:rsidR="0055310E" w:rsidRDefault="0055310E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501C" w:rsidRDefault="00AD501C">
    <w:pPr>
      <w:pStyle w:val="ab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20295850"/>
    </w:sdtPr>
    <w:sdtEndPr/>
    <w:sdtContent>
      <w:p w:rsidR="00C93667" w:rsidRDefault="00A05CF3" w:rsidP="00C93667">
        <w:pPr>
          <w:pStyle w:val="ab"/>
          <w:jc w:val="right"/>
        </w:pPr>
        <w:r>
          <w:fldChar w:fldCharType="begin"/>
        </w:r>
        <w:r w:rsidR="00C93667">
          <w:instrText>PAGE   \* MERGEFORMAT</w:instrText>
        </w:r>
        <w:r>
          <w:fldChar w:fldCharType="separate"/>
        </w:r>
        <w:r w:rsidR="00FC427E">
          <w:rPr>
            <w:noProof/>
          </w:rPr>
          <w:t>12</w:t>
        </w:r>
        <w:r>
          <w:fldChar w:fldCharType="end"/>
        </w:r>
      </w:p>
    </w:sdtContent>
  </w:sdt>
  <w:p w:rsidR="00C93667" w:rsidRDefault="00C93667">
    <w:pPr>
      <w:pStyle w:val="ab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501C" w:rsidRDefault="00AD501C">
    <w:pPr>
      <w:pStyle w:val="ab"/>
      <w:jc w:val="center"/>
    </w:pP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048C" w:rsidRDefault="00A05CF3" w:rsidP="00322B5A">
    <w:pPr>
      <w:pStyle w:val="ab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 w:rsidR="0006048C"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06048C" w:rsidRDefault="0006048C" w:rsidP="00322B5A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69B6" w:rsidRDefault="003E69B6" w:rsidP="008F3AF3">
      <w:pPr>
        <w:spacing w:after="0" w:line="240" w:lineRule="auto"/>
      </w:pPr>
      <w:r>
        <w:separator/>
      </w:r>
    </w:p>
  </w:footnote>
  <w:footnote w:type="continuationSeparator" w:id="0">
    <w:p w:rsidR="003E69B6" w:rsidRDefault="003E69B6" w:rsidP="008F3A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54A15"/>
    <w:multiLevelType w:val="hybridMultilevel"/>
    <w:tmpl w:val="750CEA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950330"/>
    <w:multiLevelType w:val="multilevel"/>
    <w:tmpl w:val="0F1E2C8E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rFonts w:cs="Times New Roman"/>
      </w:rPr>
    </w:lvl>
  </w:abstractNum>
  <w:abstractNum w:abstractNumId="2" w15:restartNumberingAfterBreak="0">
    <w:nsid w:val="08625681"/>
    <w:multiLevelType w:val="multilevel"/>
    <w:tmpl w:val="9A7868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B5B5A9A"/>
    <w:multiLevelType w:val="hybridMultilevel"/>
    <w:tmpl w:val="DE7CCCCA"/>
    <w:lvl w:ilvl="0" w:tplc="0D42F896">
      <w:start w:val="1"/>
      <w:numFmt w:val="decimal"/>
      <w:lvlText w:val="1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AE5514"/>
    <w:multiLevelType w:val="hybridMultilevel"/>
    <w:tmpl w:val="A504F802"/>
    <w:lvl w:ilvl="0" w:tplc="034835D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FD45C0"/>
    <w:multiLevelType w:val="multilevel"/>
    <w:tmpl w:val="1218A14E"/>
    <w:lvl w:ilvl="0">
      <w:start w:val="3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cs="Times New Roman" w:hint="default"/>
      </w:rPr>
    </w:lvl>
  </w:abstractNum>
  <w:abstractNum w:abstractNumId="6" w15:restartNumberingAfterBreak="0">
    <w:nsid w:val="22217CB7"/>
    <w:multiLevelType w:val="hybridMultilevel"/>
    <w:tmpl w:val="8778949E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AB3113"/>
    <w:multiLevelType w:val="hybridMultilevel"/>
    <w:tmpl w:val="B6FECE8C"/>
    <w:lvl w:ilvl="0" w:tplc="EBAA84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BA4343"/>
    <w:multiLevelType w:val="hybridMultilevel"/>
    <w:tmpl w:val="2338617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437E7F2B"/>
    <w:multiLevelType w:val="multilevel"/>
    <w:tmpl w:val="AC2A5C8A"/>
    <w:lvl w:ilvl="0">
      <w:start w:val="3"/>
      <w:numFmt w:val="decimal"/>
      <w:lvlText w:val="%1"/>
      <w:lvlJc w:val="left"/>
      <w:pPr>
        <w:ind w:left="435" w:hanging="43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002" w:hanging="43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cs="Times New Roman" w:hint="default"/>
      </w:rPr>
    </w:lvl>
  </w:abstractNum>
  <w:abstractNum w:abstractNumId="10" w15:restartNumberingAfterBreak="0">
    <w:nsid w:val="4757185B"/>
    <w:multiLevelType w:val="hybridMultilevel"/>
    <w:tmpl w:val="9FBC78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1960F0"/>
    <w:multiLevelType w:val="hybridMultilevel"/>
    <w:tmpl w:val="5D54E0EC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8F2085"/>
    <w:multiLevelType w:val="hybridMultilevel"/>
    <w:tmpl w:val="917E11F2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3" w15:restartNumberingAfterBreak="0">
    <w:nsid w:val="78C61B04"/>
    <w:multiLevelType w:val="hybridMultilevel"/>
    <w:tmpl w:val="1E5CF9E8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F2054A0"/>
    <w:multiLevelType w:val="hybridMultilevel"/>
    <w:tmpl w:val="A7E0E92A"/>
    <w:lvl w:ilvl="0" w:tplc="EBAA84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8"/>
  </w:num>
  <w:num w:numId="3">
    <w:abstractNumId w:val="1"/>
  </w:num>
  <w:num w:numId="4">
    <w:abstractNumId w:val="11"/>
  </w:num>
  <w:num w:numId="5">
    <w:abstractNumId w:val="13"/>
  </w:num>
  <w:num w:numId="6">
    <w:abstractNumId w:val="6"/>
  </w:num>
  <w:num w:numId="7">
    <w:abstractNumId w:val="12"/>
  </w:num>
  <w:num w:numId="8">
    <w:abstractNumId w:val="9"/>
  </w:num>
  <w:num w:numId="9">
    <w:abstractNumId w:val="4"/>
  </w:num>
  <w:num w:numId="10">
    <w:abstractNumId w:val="0"/>
  </w:num>
  <w:num w:numId="11">
    <w:abstractNumId w:val="3"/>
  </w:num>
  <w:num w:numId="12">
    <w:abstractNumId w:val="10"/>
  </w:num>
  <w:num w:numId="13">
    <w:abstractNumId w:val="2"/>
  </w:num>
  <w:num w:numId="14">
    <w:abstractNumId w:val="14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0EF7"/>
    <w:rsid w:val="0002468A"/>
    <w:rsid w:val="000375E5"/>
    <w:rsid w:val="0006048C"/>
    <w:rsid w:val="00060E1F"/>
    <w:rsid w:val="000647B2"/>
    <w:rsid w:val="0008596F"/>
    <w:rsid w:val="00085F6D"/>
    <w:rsid w:val="00095A42"/>
    <w:rsid w:val="0010011A"/>
    <w:rsid w:val="00124AC1"/>
    <w:rsid w:val="00143A0E"/>
    <w:rsid w:val="00177B5D"/>
    <w:rsid w:val="0019434A"/>
    <w:rsid w:val="001A0DC8"/>
    <w:rsid w:val="001A513A"/>
    <w:rsid w:val="001C1664"/>
    <w:rsid w:val="001C6F3E"/>
    <w:rsid w:val="001D56D4"/>
    <w:rsid w:val="001E07A5"/>
    <w:rsid w:val="00201D6F"/>
    <w:rsid w:val="00202682"/>
    <w:rsid w:val="002040FE"/>
    <w:rsid w:val="00214742"/>
    <w:rsid w:val="00260B85"/>
    <w:rsid w:val="00260BE6"/>
    <w:rsid w:val="00263CAA"/>
    <w:rsid w:val="002652AB"/>
    <w:rsid w:val="002B478A"/>
    <w:rsid w:val="002D5376"/>
    <w:rsid w:val="002D60C0"/>
    <w:rsid w:val="002D7C24"/>
    <w:rsid w:val="00301296"/>
    <w:rsid w:val="00316E35"/>
    <w:rsid w:val="003338BF"/>
    <w:rsid w:val="00346D9C"/>
    <w:rsid w:val="003478AC"/>
    <w:rsid w:val="0035387A"/>
    <w:rsid w:val="00371142"/>
    <w:rsid w:val="00374135"/>
    <w:rsid w:val="003A1D78"/>
    <w:rsid w:val="003E366B"/>
    <w:rsid w:val="003E69B6"/>
    <w:rsid w:val="003F49EC"/>
    <w:rsid w:val="0041530A"/>
    <w:rsid w:val="00455205"/>
    <w:rsid w:val="00463228"/>
    <w:rsid w:val="00471511"/>
    <w:rsid w:val="00485F26"/>
    <w:rsid w:val="004A3927"/>
    <w:rsid w:val="004B6DE8"/>
    <w:rsid w:val="00500A99"/>
    <w:rsid w:val="00505DA5"/>
    <w:rsid w:val="0050634D"/>
    <w:rsid w:val="00541606"/>
    <w:rsid w:val="0055310E"/>
    <w:rsid w:val="00556A35"/>
    <w:rsid w:val="005A0901"/>
    <w:rsid w:val="005B6AFA"/>
    <w:rsid w:val="005D0440"/>
    <w:rsid w:val="005D7D75"/>
    <w:rsid w:val="005E72CD"/>
    <w:rsid w:val="005F3A53"/>
    <w:rsid w:val="005F5F92"/>
    <w:rsid w:val="006017E4"/>
    <w:rsid w:val="006069A8"/>
    <w:rsid w:val="00613836"/>
    <w:rsid w:val="00615366"/>
    <w:rsid w:val="00646A58"/>
    <w:rsid w:val="0064733F"/>
    <w:rsid w:val="00647989"/>
    <w:rsid w:val="006576C6"/>
    <w:rsid w:val="00680743"/>
    <w:rsid w:val="006B6A63"/>
    <w:rsid w:val="006D447F"/>
    <w:rsid w:val="006E4686"/>
    <w:rsid w:val="006E6B15"/>
    <w:rsid w:val="007348FA"/>
    <w:rsid w:val="0075444F"/>
    <w:rsid w:val="007B6C41"/>
    <w:rsid w:val="007D5329"/>
    <w:rsid w:val="007D6358"/>
    <w:rsid w:val="007D7D1B"/>
    <w:rsid w:val="007E0881"/>
    <w:rsid w:val="0080401A"/>
    <w:rsid w:val="008074BA"/>
    <w:rsid w:val="008156E0"/>
    <w:rsid w:val="00821EC3"/>
    <w:rsid w:val="00825F6A"/>
    <w:rsid w:val="008A1A7D"/>
    <w:rsid w:val="008C17E0"/>
    <w:rsid w:val="008E3FB2"/>
    <w:rsid w:val="008F3AF3"/>
    <w:rsid w:val="00911CAA"/>
    <w:rsid w:val="00921846"/>
    <w:rsid w:val="00934967"/>
    <w:rsid w:val="009533BA"/>
    <w:rsid w:val="00960ADE"/>
    <w:rsid w:val="00963EBB"/>
    <w:rsid w:val="00972758"/>
    <w:rsid w:val="009730A7"/>
    <w:rsid w:val="009754C9"/>
    <w:rsid w:val="009A388B"/>
    <w:rsid w:val="009A3A03"/>
    <w:rsid w:val="009B119C"/>
    <w:rsid w:val="009B2062"/>
    <w:rsid w:val="00A05CF3"/>
    <w:rsid w:val="00A262DA"/>
    <w:rsid w:val="00A370E7"/>
    <w:rsid w:val="00A37D5C"/>
    <w:rsid w:val="00A4095E"/>
    <w:rsid w:val="00A50F63"/>
    <w:rsid w:val="00A91058"/>
    <w:rsid w:val="00AA0512"/>
    <w:rsid w:val="00AC5E9F"/>
    <w:rsid w:val="00AD501C"/>
    <w:rsid w:val="00AE5D63"/>
    <w:rsid w:val="00AE73C4"/>
    <w:rsid w:val="00AE7BEF"/>
    <w:rsid w:val="00AF3833"/>
    <w:rsid w:val="00B30397"/>
    <w:rsid w:val="00B57280"/>
    <w:rsid w:val="00B712EC"/>
    <w:rsid w:val="00B90923"/>
    <w:rsid w:val="00BB1F25"/>
    <w:rsid w:val="00BD43E7"/>
    <w:rsid w:val="00BD5BB3"/>
    <w:rsid w:val="00C1136D"/>
    <w:rsid w:val="00C13E5E"/>
    <w:rsid w:val="00C57525"/>
    <w:rsid w:val="00C86B8E"/>
    <w:rsid w:val="00C93667"/>
    <w:rsid w:val="00C94214"/>
    <w:rsid w:val="00C965DF"/>
    <w:rsid w:val="00C96D0A"/>
    <w:rsid w:val="00CC74B0"/>
    <w:rsid w:val="00CD3202"/>
    <w:rsid w:val="00CE2DFD"/>
    <w:rsid w:val="00D11745"/>
    <w:rsid w:val="00D31CCC"/>
    <w:rsid w:val="00D33456"/>
    <w:rsid w:val="00D35A1D"/>
    <w:rsid w:val="00D36FE3"/>
    <w:rsid w:val="00D73339"/>
    <w:rsid w:val="00D745B9"/>
    <w:rsid w:val="00D84BBF"/>
    <w:rsid w:val="00DA2833"/>
    <w:rsid w:val="00DA54D1"/>
    <w:rsid w:val="00DC55C8"/>
    <w:rsid w:val="00DE0152"/>
    <w:rsid w:val="00DF3D88"/>
    <w:rsid w:val="00E13FB5"/>
    <w:rsid w:val="00E3375E"/>
    <w:rsid w:val="00E3729A"/>
    <w:rsid w:val="00E50C15"/>
    <w:rsid w:val="00E70EF7"/>
    <w:rsid w:val="00E73889"/>
    <w:rsid w:val="00E9228A"/>
    <w:rsid w:val="00EE33E1"/>
    <w:rsid w:val="00EF2D25"/>
    <w:rsid w:val="00F16E96"/>
    <w:rsid w:val="00F30CA3"/>
    <w:rsid w:val="00F73F9C"/>
    <w:rsid w:val="00F836EE"/>
    <w:rsid w:val="00FC427E"/>
    <w:rsid w:val="00FE30EB"/>
    <w:rsid w:val="00FE3E36"/>
    <w:rsid w:val="00FF6E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BC5B27F-64A9-47AB-9977-F6F07CE676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3AF3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8F3AF3"/>
    <w:pPr>
      <w:spacing w:after="0" w:line="240" w:lineRule="auto"/>
    </w:pPr>
    <w:rPr>
      <w:rFonts w:ascii="Times New Roman" w:hAnsi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8F3AF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8F3AF3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6">
    <w:name w:val="Текст сноски Знак"/>
    <w:basedOn w:val="a0"/>
    <w:link w:val="a5"/>
    <w:uiPriority w:val="99"/>
    <w:rsid w:val="008F3AF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7">
    <w:name w:val="footnote reference"/>
    <w:basedOn w:val="a0"/>
    <w:uiPriority w:val="99"/>
    <w:rsid w:val="008F3AF3"/>
    <w:rPr>
      <w:rFonts w:cs="Times New Roman"/>
      <w:vertAlign w:val="superscript"/>
    </w:rPr>
  </w:style>
  <w:style w:type="paragraph" w:styleId="a8">
    <w:name w:val="List Paragraph"/>
    <w:aliases w:val="Содержание. 2 уровень"/>
    <w:basedOn w:val="a"/>
    <w:link w:val="a9"/>
    <w:uiPriority w:val="34"/>
    <w:qFormat/>
    <w:rsid w:val="008F3AF3"/>
    <w:pPr>
      <w:spacing w:before="120" w:after="120" w:line="240" w:lineRule="auto"/>
      <w:ind w:left="708"/>
    </w:pPr>
    <w:rPr>
      <w:rFonts w:ascii="Times New Roman" w:hAnsi="Times New Roman"/>
      <w:sz w:val="24"/>
      <w:szCs w:val="20"/>
    </w:rPr>
  </w:style>
  <w:style w:type="character" w:customStyle="1" w:styleId="apple-converted-space">
    <w:name w:val="apple-converted-space"/>
    <w:uiPriority w:val="99"/>
    <w:rsid w:val="008F3AF3"/>
  </w:style>
  <w:style w:type="paragraph" w:customStyle="1" w:styleId="aa">
    <w:name w:val="Содержимое таблицы"/>
    <w:basedOn w:val="a"/>
    <w:uiPriority w:val="99"/>
    <w:rsid w:val="008F3AF3"/>
    <w:pPr>
      <w:widowControl w:val="0"/>
      <w:suppressLineNumbers/>
      <w:suppressAutoHyphens/>
      <w:spacing w:after="0" w:line="240" w:lineRule="auto"/>
    </w:pPr>
    <w:rPr>
      <w:rFonts w:ascii="Times New Roman" w:hAnsi="Times New Roman"/>
      <w:kern w:val="1"/>
      <w:sz w:val="24"/>
      <w:szCs w:val="24"/>
    </w:rPr>
  </w:style>
  <w:style w:type="character" w:customStyle="1" w:styleId="a9">
    <w:name w:val="Абзац списка Знак"/>
    <w:aliases w:val="Содержание. 2 уровень Знак"/>
    <w:link w:val="a8"/>
    <w:uiPriority w:val="34"/>
    <w:qFormat/>
    <w:locked/>
    <w:rsid w:val="008F3AF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footer"/>
    <w:aliases w:val="Нижний колонтитул Знак Знак Знак,Нижний колонтитул1,Нижний колонтитул Знак Знак"/>
    <w:basedOn w:val="a"/>
    <w:link w:val="ac"/>
    <w:uiPriority w:val="99"/>
    <w:rsid w:val="0006048C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c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b"/>
    <w:uiPriority w:val="99"/>
    <w:rsid w:val="0006048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uiPriority w:val="99"/>
    <w:rsid w:val="0006048C"/>
    <w:rPr>
      <w:rFonts w:cs="Times New Roman"/>
    </w:rPr>
  </w:style>
  <w:style w:type="character" w:styleId="ae">
    <w:name w:val="Hyperlink"/>
    <w:basedOn w:val="a0"/>
    <w:uiPriority w:val="99"/>
    <w:rsid w:val="0006048C"/>
    <w:rPr>
      <w:rFonts w:cs="Times New Roman"/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6138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13836"/>
    <w:rPr>
      <w:rFonts w:ascii="Segoe UI" w:eastAsia="Times New Roman" w:hAnsi="Segoe UI" w:cs="Segoe UI"/>
      <w:sz w:val="18"/>
      <w:szCs w:val="18"/>
      <w:lang w:eastAsia="ru-RU"/>
    </w:rPr>
  </w:style>
  <w:style w:type="paragraph" w:styleId="af1">
    <w:name w:val="header"/>
    <w:basedOn w:val="a"/>
    <w:link w:val="af2"/>
    <w:uiPriority w:val="99"/>
    <w:unhideWhenUsed/>
    <w:rsid w:val="005531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5310E"/>
    <w:rPr>
      <w:rFonts w:ascii="Calibri" w:eastAsia="Times New Roman" w:hAnsi="Calibri" w:cs="Times New Roman"/>
      <w:lang w:eastAsia="ru-RU"/>
    </w:rPr>
  </w:style>
  <w:style w:type="character" w:styleId="af3">
    <w:name w:val="annotation reference"/>
    <w:basedOn w:val="a0"/>
    <w:uiPriority w:val="99"/>
    <w:semiHidden/>
    <w:unhideWhenUsed/>
    <w:rsid w:val="009B206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9B2062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9B2062"/>
    <w:rPr>
      <w:rFonts w:ascii="Calibri" w:eastAsia="Times New Roman" w:hAnsi="Calibri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9B2062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9B2062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table" w:styleId="af8">
    <w:name w:val="Table Grid"/>
    <w:basedOn w:val="a1"/>
    <w:rsid w:val="009730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3">
    <w:name w:val="c3"/>
    <w:basedOn w:val="a0"/>
    <w:rsid w:val="00A4095E"/>
  </w:style>
  <w:style w:type="paragraph" w:customStyle="1" w:styleId="c1">
    <w:name w:val="c1"/>
    <w:basedOn w:val="a"/>
    <w:rsid w:val="00A4095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">
    <w:name w:val="Body Text Indent 2"/>
    <w:basedOn w:val="a"/>
    <w:link w:val="20"/>
    <w:uiPriority w:val="99"/>
    <w:rsid w:val="00A4095E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A4095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501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iprbookshop.ru/70841.html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17" Type="http://schemas.openxmlformats.org/officeDocument/2006/relationships/hyperlink" Target="http://www.consultant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iprbookshop.ru/58021.htm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hyperlink" Target="http://www.iprbookshop.ru/75638.html" TargetMode="External"/><Relationship Id="rId10" Type="http://schemas.openxmlformats.org/officeDocument/2006/relationships/footer" Target="footer3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www.iprbookshop.ru/75419.html%2010.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E3EFE8-D87D-47DF-9B0B-BA9D08D94D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12</Pages>
  <Words>1800</Words>
  <Characters>10266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</dc:creator>
  <cp:keywords/>
  <dc:description/>
  <cp:lastModifiedBy>User</cp:lastModifiedBy>
  <cp:revision>13</cp:revision>
  <cp:lastPrinted>2017-07-06T06:55:00Z</cp:lastPrinted>
  <dcterms:created xsi:type="dcterms:W3CDTF">2023-11-07T11:25:00Z</dcterms:created>
  <dcterms:modified xsi:type="dcterms:W3CDTF">2025-11-30T05:40:00Z</dcterms:modified>
</cp:coreProperties>
</file>